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E45" w:rsidRPr="00D25D6F" w:rsidRDefault="00111E45" w:rsidP="00111E45">
      <w:pPr>
        <w:spacing w:line="480" w:lineRule="auto"/>
        <w:rPr>
          <w:rFonts w:ascii="Times New Roman" w:hAnsi="Times New Roman" w:cs="Times New Roman"/>
          <w:sz w:val="24"/>
          <w:szCs w:val="24"/>
        </w:rPr>
      </w:pPr>
      <w:bookmarkStart w:id="0" w:name="_GoBack"/>
      <w:r w:rsidRPr="00D25D6F">
        <w:rPr>
          <w:rFonts w:ascii="Times New Roman" w:hAnsi="Times New Roman" w:cs="Times New Roman"/>
          <w:b/>
          <w:sz w:val="24"/>
          <w:szCs w:val="24"/>
        </w:rPr>
        <w:t xml:space="preserve">Patient’s Name: </w:t>
      </w:r>
      <w:r w:rsidRPr="00D25D6F">
        <w:rPr>
          <w:rFonts w:ascii="Times New Roman" w:hAnsi="Times New Roman" w:cs="Times New Roman"/>
          <w:sz w:val="24"/>
          <w:szCs w:val="24"/>
        </w:rPr>
        <w:t>Emma Watson</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Age:</w:t>
      </w:r>
      <w:r w:rsidRPr="00D25D6F">
        <w:rPr>
          <w:rFonts w:ascii="Times New Roman" w:hAnsi="Times New Roman" w:cs="Times New Roman"/>
          <w:sz w:val="24"/>
          <w:szCs w:val="24"/>
        </w:rPr>
        <w:t xml:space="preserve"> 30 years</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 xml:space="preserve">Residence: </w:t>
      </w:r>
      <w:r w:rsidRPr="00D25D6F">
        <w:rPr>
          <w:rFonts w:ascii="Times New Roman" w:hAnsi="Times New Roman" w:cs="Times New Roman"/>
          <w:sz w:val="24"/>
          <w:szCs w:val="24"/>
        </w:rPr>
        <w:t>Wisconsin</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Date of Admission: 7</w:t>
      </w:r>
      <w:r w:rsidRPr="00D25D6F">
        <w:rPr>
          <w:rFonts w:ascii="Times New Roman" w:hAnsi="Times New Roman" w:cs="Times New Roman"/>
          <w:sz w:val="24"/>
          <w:szCs w:val="24"/>
          <w:vertAlign w:val="superscript"/>
        </w:rPr>
        <w:t>th</w:t>
      </w:r>
      <w:r w:rsidRPr="00D25D6F">
        <w:rPr>
          <w:rFonts w:ascii="Times New Roman" w:hAnsi="Times New Roman" w:cs="Times New Roman"/>
          <w:sz w:val="24"/>
          <w:szCs w:val="24"/>
        </w:rPr>
        <w:t xml:space="preserve"> December 2020</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The patient is P2+0 G3 </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Gestational age is 21 weeks.</w:t>
      </w:r>
    </w:p>
    <w:p w:rsidR="00111E45" w:rsidRPr="00D25D6F" w:rsidRDefault="00111E45" w:rsidP="00111E45">
      <w:pPr>
        <w:spacing w:line="480" w:lineRule="auto"/>
        <w:jc w:val="center"/>
        <w:rPr>
          <w:rFonts w:ascii="Times New Roman" w:hAnsi="Times New Roman" w:cs="Times New Roman"/>
          <w:b/>
          <w:sz w:val="24"/>
          <w:szCs w:val="24"/>
          <w:u w:val="single"/>
        </w:rPr>
      </w:pPr>
      <w:r w:rsidRPr="00D25D6F">
        <w:rPr>
          <w:rFonts w:ascii="Times New Roman" w:hAnsi="Times New Roman" w:cs="Times New Roman"/>
          <w:b/>
          <w:sz w:val="24"/>
          <w:szCs w:val="24"/>
          <w:u w:val="single"/>
        </w:rPr>
        <w:t>SUBJECTIVE</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 xml:space="preserve">CC: </w:t>
      </w:r>
      <w:r w:rsidRPr="00D25D6F">
        <w:rPr>
          <w:rFonts w:ascii="Times New Roman" w:hAnsi="Times New Roman" w:cs="Times New Roman"/>
          <w:b/>
          <w:sz w:val="24"/>
          <w:szCs w:val="24"/>
        </w:rPr>
        <w:tab/>
      </w:r>
      <w:r w:rsidRPr="00D25D6F">
        <w:rPr>
          <w:rFonts w:ascii="Times New Roman" w:hAnsi="Times New Roman" w:cs="Times New Roman"/>
          <w:sz w:val="24"/>
          <w:szCs w:val="24"/>
        </w:rPr>
        <w:t>PV bleeding for 1 day</w:t>
      </w:r>
    </w:p>
    <w:p w:rsidR="00111E45" w:rsidRPr="00D25D6F" w:rsidRDefault="00111E45" w:rsidP="00111E45">
      <w:pPr>
        <w:spacing w:line="480" w:lineRule="auto"/>
        <w:ind w:firstLine="720"/>
        <w:rPr>
          <w:rFonts w:ascii="Times New Roman" w:hAnsi="Times New Roman" w:cs="Times New Roman"/>
          <w:sz w:val="24"/>
          <w:szCs w:val="24"/>
        </w:rPr>
      </w:pPr>
      <w:r w:rsidRPr="00D25D6F">
        <w:rPr>
          <w:rFonts w:ascii="Times New Roman" w:hAnsi="Times New Roman" w:cs="Times New Roman"/>
          <w:sz w:val="24"/>
          <w:szCs w:val="24"/>
        </w:rPr>
        <w:t>Lower abdominal pain for 1 day</w:t>
      </w:r>
    </w:p>
    <w:p w:rsidR="00111E45" w:rsidRPr="00D25D6F" w:rsidRDefault="00111E45" w:rsidP="00111E45">
      <w:pPr>
        <w:spacing w:line="480" w:lineRule="auto"/>
        <w:ind w:firstLine="720"/>
        <w:rPr>
          <w:rFonts w:ascii="Times New Roman" w:hAnsi="Times New Roman" w:cs="Times New Roman"/>
          <w:sz w:val="24"/>
          <w:szCs w:val="24"/>
        </w:rPr>
      </w:pPr>
      <w:r w:rsidRPr="00D25D6F">
        <w:rPr>
          <w:rFonts w:ascii="Times New Roman" w:hAnsi="Times New Roman" w:cs="Times New Roman"/>
          <w:sz w:val="24"/>
          <w:szCs w:val="24"/>
        </w:rPr>
        <w:t>Lower back pain for 1 day</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HPI:</w:t>
      </w:r>
    </w:p>
    <w:p w:rsidR="00111E45" w:rsidRPr="00D25D6F" w:rsidRDefault="00111E45" w:rsidP="00111E45">
      <w:pPr>
        <w:spacing w:line="480" w:lineRule="auto"/>
        <w:ind w:firstLine="720"/>
        <w:rPr>
          <w:rFonts w:ascii="Times New Roman" w:hAnsi="Times New Roman" w:cs="Times New Roman"/>
          <w:sz w:val="24"/>
          <w:szCs w:val="24"/>
        </w:rPr>
      </w:pPr>
      <w:r w:rsidRPr="00D25D6F">
        <w:rPr>
          <w:rFonts w:ascii="Times New Roman" w:hAnsi="Times New Roman" w:cs="Times New Roman"/>
          <w:sz w:val="24"/>
          <w:szCs w:val="24"/>
        </w:rPr>
        <w:t xml:space="preserve">The patient was well until one day ago when she experienced per </w:t>
      </w:r>
      <w:proofErr w:type="spellStart"/>
      <w:r w:rsidRPr="00D25D6F">
        <w:rPr>
          <w:rFonts w:ascii="Times New Roman" w:hAnsi="Times New Roman" w:cs="Times New Roman"/>
          <w:sz w:val="24"/>
          <w:szCs w:val="24"/>
        </w:rPr>
        <w:t>vaginam</w:t>
      </w:r>
      <w:proofErr w:type="spellEnd"/>
      <w:r w:rsidRPr="00D25D6F">
        <w:rPr>
          <w:rFonts w:ascii="Times New Roman" w:hAnsi="Times New Roman" w:cs="Times New Roman"/>
          <w:sz w:val="24"/>
          <w:szCs w:val="24"/>
        </w:rPr>
        <w:t xml:space="preserve"> bleeding. She used three thick sanitary pads which were fully soaked. The blood was bright red in color</w:t>
      </w:r>
      <w:r w:rsidR="00BC3617" w:rsidRPr="00D25D6F">
        <w:rPr>
          <w:rFonts w:ascii="Times New Roman" w:hAnsi="Times New Roman" w:cs="Times New Roman"/>
          <w:sz w:val="24"/>
          <w:szCs w:val="24"/>
        </w:rPr>
        <w:t xml:space="preserve"> and had no clots</w:t>
      </w:r>
      <w:r w:rsidRPr="00D25D6F">
        <w:rPr>
          <w:rFonts w:ascii="Times New Roman" w:hAnsi="Times New Roman" w:cs="Times New Roman"/>
          <w:sz w:val="24"/>
          <w:szCs w:val="24"/>
        </w:rPr>
        <w:t>. The bleeding was associated with lower abdominal pain that radiated to the back. The pain was of sudden onset, sharp and intermittent. It was aggravated by sitting for long and relieved by lying down and painkillers (ibuprofen). The patient has no history of trauma or abnormal uterine bleeding prior the pregnancy. The patient was normotensive on arrival and had other urinary symptoms. Apart from the pain the patient had no other abdominal symptoms.</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Obstetric history:</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Para 2+0 Gravida 3</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lastRenderedPageBreak/>
        <w:t>LNMP: 12</w:t>
      </w:r>
      <w:r w:rsidRPr="00D25D6F">
        <w:rPr>
          <w:rFonts w:ascii="Times New Roman" w:hAnsi="Times New Roman" w:cs="Times New Roman"/>
          <w:sz w:val="24"/>
          <w:szCs w:val="24"/>
          <w:vertAlign w:val="superscript"/>
        </w:rPr>
        <w:t>th</w:t>
      </w:r>
      <w:r w:rsidRPr="00D25D6F">
        <w:rPr>
          <w:rFonts w:ascii="Times New Roman" w:hAnsi="Times New Roman" w:cs="Times New Roman"/>
          <w:sz w:val="24"/>
          <w:szCs w:val="24"/>
        </w:rPr>
        <w:t xml:space="preserve"> July 2020</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Expected Delivery Date: 19</w:t>
      </w:r>
      <w:r w:rsidRPr="00D25D6F">
        <w:rPr>
          <w:rFonts w:ascii="Times New Roman" w:hAnsi="Times New Roman" w:cs="Times New Roman"/>
          <w:sz w:val="24"/>
          <w:szCs w:val="24"/>
          <w:vertAlign w:val="superscript"/>
        </w:rPr>
        <w:t>th</w:t>
      </w:r>
      <w:r w:rsidRPr="00D25D6F">
        <w:rPr>
          <w:rFonts w:ascii="Times New Roman" w:hAnsi="Times New Roman" w:cs="Times New Roman"/>
          <w:sz w:val="24"/>
          <w:szCs w:val="24"/>
        </w:rPr>
        <w:t xml:space="preserve"> April 2021</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First born:  The baby was female, SVD at 9 months in 2001. No complications at birth</w:t>
      </w:r>
    </w:p>
    <w:p w:rsidR="00111E45" w:rsidRPr="00D25D6F" w:rsidRDefault="00111E45" w:rsidP="00111E45">
      <w:pPr>
        <w:spacing w:line="480" w:lineRule="auto"/>
        <w:ind w:left="720"/>
        <w:rPr>
          <w:rFonts w:ascii="Times New Roman" w:hAnsi="Times New Roman" w:cs="Times New Roman"/>
          <w:sz w:val="24"/>
          <w:szCs w:val="24"/>
        </w:rPr>
      </w:pPr>
      <w:r w:rsidRPr="00D25D6F">
        <w:rPr>
          <w:rFonts w:ascii="Times New Roman" w:hAnsi="Times New Roman" w:cs="Times New Roman"/>
          <w:sz w:val="24"/>
          <w:szCs w:val="24"/>
        </w:rPr>
        <w:t xml:space="preserve">      Birth weight 2.8 kg. The child is alive and well.</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Second born: The baby was male, SVD at 9 months in 2008. No complications at birth</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ab/>
      </w:r>
      <w:r w:rsidRPr="00D25D6F">
        <w:rPr>
          <w:rFonts w:ascii="Times New Roman" w:hAnsi="Times New Roman" w:cs="Times New Roman"/>
          <w:sz w:val="24"/>
          <w:szCs w:val="24"/>
        </w:rPr>
        <w:tab/>
        <w:t>Birth weight was 2.7 kg. The child is alive and well.</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3</w:t>
      </w:r>
      <w:r w:rsidRPr="00D25D6F">
        <w:rPr>
          <w:rFonts w:ascii="Times New Roman" w:hAnsi="Times New Roman" w:cs="Times New Roman"/>
          <w:sz w:val="24"/>
          <w:szCs w:val="24"/>
          <w:vertAlign w:val="superscript"/>
        </w:rPr>
        <w:t>rd</w:t>
      </w:r>
      <w:r w:rsidRPr="00D25D6F">
        <w:rPr>
          <w:rFonts w:ascii="Times New Roman" w:hAnsi="Times New Roman" w:cs="Times New Roman"/>
          <w:sz w:val="24"/>
          <w:szCs w:val="24"/>
        </w:rPr>
        <w:t xml:space="preserve"> pregnancy: No ANC visits as of now</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ab/>
      </w:r>
      <w:r w:rsidRPr="00D25D6F">
        <w:rPr>
          <w:rFonts w:ascii="Times New Roman" w:hAnsi="Times New Roman" w:cs="Times New Roman"/>
          <w:sz w:val="24"/>
          <w:szCs w:val="24"/>
        </w:rPr>
        <w:tab/>
        <w:t>No use of supplements.</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Gynecological history:</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Menarche: 15 years</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She has a cycle of 21 days which is regular; her menses last for 3 days and uses 2 pads a day.</w:t>
      </w:r>
    </w:p>
    <w:p w:rsidR="000805A8"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She has no history of post-coital bleeding of bleeding </w:t>
      </w:r>
      <w:r w:rsidR="00111E45" w:rsidRPr="00D25D6F">
        <w:rPr>
          <w:rFonts w:ascii="Times New Roman" w:hAnsi="Times New Roman" w:cs="Times New Roman"/>
          <w:sz w:val="24"/>
          <w:szCs w:val="24"/>
        </w:rPr>
        <w:t>in between periods.</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 </w:t>
      </w:r>
      <w:r w:rsidR="000805A8" w:rsidRPr="00D25D6F">
        <w:rPr>
          <w:rFonts w:ascii="Times New Roman" w:hAnsi="Times New Roman" w:cs="Times New Roman"/>
          <w:sz w:val="24"/>
          <w:szCs w:val="24"/>
        </w:rPr>
        <w:t xml:space="preserve">No history of </w:t>
      </w:r>
      <w:r w:rsidRPr="00D25D6F">
        <w:rPr>
          <w:rFonts w:ascii="Times New Roman" w:hAnsi="Times New Roman" w:cs="Times New Roman"/>
          <w:sz w:val="24"/>
          <w:szCs w:val="24"/>
        </w:rPr>
        <w:t>STI’s or UTI’s.</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No history of cervical or breast cancer screening.</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History of oral contraceptive use (2008-2018)</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Past Medical History:</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This is her index</w:t>
      </w:r>
      <w:r w:rsidR="00111E45" w:rsidRPr="00D25D6F">
        <w:rPr>
          <w:rFonts w:ascii="Times New Roman" w:hAnsi="Times New Roman" w:cs="Times New Roman"/>
          <w:sz w:val="24"/>
          <w:szCs w:val="24"/>
        </w:rPr>
        <w:t xml:space="preserve"> admission. </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No history of Hypertension, Diabetes Mellitus, Tuberculosis, Epilepsy, Asthma or Blood </w:t>
      </w:r>
      <w:proofErr w:type="spellStart"/>
      <w:r w:rsidRPr="00D25D6F">
        <w:rPr>
          <w:rFonts w:ascii="Times New Roman" w:hAnsi="Times New Roman" w:cs="Times New Roman"/>
          <w:sz w:val="24"/>
          <w:szCs w:val="24"/>
        </w:rPr>
        <w:t>dyscrasias</w:t>
      </w:r>
      <w:proofErr w:type="spellEnd"/>
      <w:r w:rsidRPr="00D25D6F">
        <w:rPr>
          <w:rFonts w:ascii="Times New Roman" w:hAnsi="Times New Roman" w:cs="Times New Roman"/>
          <w:sz w:val="24"/>
          <w:szCs w:val="24"/>
        </w:rPr>
        <w:t xml:space="preserve"> </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lastRenderedPageBreak/>
        <w:t>No hx of</w:t>
      </w:r>
      <w:r w:rsidR="00111E45" w:rsidRPr="00D25D6F">
        <w:rPr>
          <w:rFonts w:ascii="Times New Roman" w:hAnsi="Times New Roman" w:cs="Times New Roman"/>
          <w:sz w:val="24"/>
          <w:szCs w:val="24"/>
        </w:rPr>
        <w:t xml:space="preserve"> blood transfusion</w:t>
      </w:r>
      <w:r w:rsidRPr="00D25D6F">
        <w:rPr>
          <w:rFonts w:ascii="Times New Roman" w:hAnsi="Times New Roman" w:cs="Times New Roman"/>
          <w:sz w:val="24"/>
          <w:szCs w:val="24"/>
        </w:rPr>
        <w:t xml:space="preserve"> or surgery</w:t>
      </w:r>
      <w:r w:rsidR="00111E45" w:rsidRPr="00D25D6F">
        <w:rPr>
          <w:rFonts w:ascii="Times New Roman" w:hAnsi="Times New Roman" w:cs="Times New Roman"/>
          <w:sz w:val="24"/>
          <w:szCs w:val="24"/>
        </w:rPr>
        <w:t>.</w:t>
      </w:r>
    </w:p>
    <w:p w:rsidR="000805A8" w:rsidRPr="00D25D6F" w:rsidRDefault="000805A8" w:rsidP="00111E45">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Drug allergy; Allergic to aspirin.</w:t>
      </w:r>
      <w:proofErr w:type="gramEnd"/>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No known food allergy</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Drug history:</w:t>
      </w:r>
    </w:p>
    <w:p w:rsidR="00111E45" w:rsidRPr="00D25D6F" w:rsidRDefault="000805A8"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The patient is currently on ibuprofen 400mg.</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Family history:</w:t>
      </w:r>
    </w:p>
    <w:p w:rsidR="00111E45" w:rsidRPr="00D25D6F" w:rsidRDefault="003D70B6"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Patient is the 2</w:t>
      </w:r>
      <w:r w:rsidRPr="00D25D6F">
        <w:rPr>
          <w:rFonts w:ascii="Times New Roman" w:hAnsi="Times New Roman" w:cs="Times New Roman"/>
          <w:sz w:val="24"/>
          <w:szCs w:val="24"/>
          <w:vertAlign w:val="superscript"/>
        </w:rPr>
        <w:t>nd</w:t>
      </w:r>
      <w:r w:rsidRPr="00D25D6F">
        <w:rPr>
          <w:rFonts w:ascii="Times New Roman" w:hAnsi="Times New Roman" w:cs="Times New Roman"/>
          <w:sz w:val="24"/>
          <w:szCs w:val="24"/>
        </w:rPr>
        <w:t xml:space="preserve"> born in a family of six children. Mother is alive and well, no similar occurrence in her pregnancies. Father died of RTA. Other siblings are alive and well. No history of any chronic illness in the family.</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Social history:</w:t>
      </w:r>
    </w:p>
    <w:p w:rsidR="00111E45" w:rsidRPr="00D25D6F" w:rsidRDefault="003D70B6"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The patient is married to a truck driver. They live together in Wisconsin. She is fully supported by her husband as she is a housewife.</w:t>
      </w:r>
    </w:p>
    <w:p w:rsidR="003D70B6" w:rsidRPr="00D25D6F" w:rsidRDefault="003D70B6"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She has no history of drinking or smoking.</w:t>
      </w:r>
    </w:p>
    <w:p w:rsidR="00111E45" w:rsidRPr="00D25D6F" w:rsidRDefault="003D70B6"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ROS</w:t>
      </w:r>
      <w:r w:rsidR="00111E45" w:rsidRPr="00D25D6F">
        <w:rPr>
          <w:rFonts w:ascii="Times New Roman" w:hAnsi="Times New Roman" w:cs="Times New Roman"/>
          <w:b/>
          <w:sz w:val="24"/>
          <w:szCs w:val="24"/>
        </w:rPr>
        <w:t>:</w:t>
      </w:r>
    </w:p>
    <w:p w:rsidR="003D70B6" w:rsidRPr="00D25D6F" w:rsidRDefault="003D70B6" w:rsidP="00111E45">
      <w:pPr>
        <w:spacing w:line="480" w:lineRule="auto"/>
        <w:rPr>
          <w:rFonts w:ascii="Times New Roman" w:hAnsi="Times New Roman" w:cs="Times New Roman"/>
          <w:sz w:val="24"/>
          <w:szCs w:val="24"/>
        </w:rPr>
      </w:pPr>
      <w:proofErr w:type="gramStart"/>
      <w:r w:rsidRPr="00D25D6F">
        <w:rPr>
          <w:rFonts w:ascii="Times New Roman" w:hAnsi="Times New Roman" w:cs="Times New Roman"/>
          <w:b/>
          <w:sz w:val="24"/>
          <w:szCs w:val="24"/>
        </w:rPr>
        <w:t xml:space="preserve">CNS </w:t>
      </w:r>
      <w:r w:rsidR="00BC3617" w:rsidRPr="00D25D6F">
        <w:rPr>
          <w:rFonts w:ascii="Times New Roman" w:hAnsi="Times New Roman" w:cs="Times New Roman"/>
          <w:b/>
          <w:sz w:val="24"/>
          <w:szCs w:val="24"/>
        </w:rPr>
        <w:t>-</w:t>
      </w:r>
      <w:r w:rsidRPr="00D25D6F">
        <w:rPr>
          <w:rFonts w:ascii="Times New Roman" w:hAnsi="Times New Roman" w:cs="Times New Roman"/>
          <w:b/>
          <w:sz w:val="24"/>
          <w:szCs w:val="24"/>
        </w:rPr>
        <w:t xml:space="preserve"> </w:t>
      </w:r>
      <w:r w:rsidR="00E45EE9" w:rsidRPr="00D25D6F">
        <w:rPr>
          <w:rFonts w:ascii="Times New Roman" w:hAnsi="Times New Roman" w:cs="Times New Roman"/>
          <w:sz w:val="24"/>
          <w:szCs w:val="24"/>
        </w:rPr>
        <w:t xml:space="preserve">No blurry vision, no confusion, no loss of consciousness no headache and </w:t>
      </w:r>
      <w:r w:rsidRPr="00D25D6F">
        <w:rPr>
          <w:rFonts w:ascii="Times New Roman" w:hAnsi="Times New Roman" w:cs="Times New Roman"/>
          <w:sz w:val="24"/>
          <w:szCs w:val="24"/>
        </w:rPr>
        <w:t>no discharge in eyes or ears.</w:t>
      </w:r>
      <w:proofErr w:type="gramEnd"/>
    </w:p>
    <w:p w:rsidR="002118D8" w:rsidRPr="00D25D6F" w:rsidRDefault="002118D8"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 xml:space="preserve">CVS- </w:t>
      </w:r>
      <w:r w:rsidRPr="00D25D6F">
        <w:rPr>
          <w:rFonts w:ascii="Times New Roman" w:hAnsi="Times New Roman" w:cs="Times New Roman"/>
          <w:sz w:val="24"/>
          <w:szCs w:val="24"/>
        </w:rPr>
        <w:t xml:space="preserve">Tachycardia, </w:t>
      </w:r>
      <w:r w:rsidR="00DC32C8" w:rsidRPr="00D25D6F">
        <w:rPr>
          <w:rFonts w:ascii="Times New Roman" w:hAnsi="Times New Roman" w:cs="Times New Roman"/>
          <w:sz w:val="24"/>
          <w:szCs w:val="24"/>
        </w:rPr>
        <w:t>no palpitations, n</w:t>
      </w:r>
      <w:r w:rsidRPr="00D25D6F">
        <w:rPr>
          <w:rFonts w:ascii="Times New Roman" w:hAnsi="Times New Roman" w:cs="Times New Roman"/>
          <w:sz w:val="24"/>
          <w:szCs w:val="24"/>
        </w:rPr>
        <w:t>o chest pain</w:t>
      </w:r>
      <w:r w:rsidR="00E46081" w:rsidRPr="00D25D6F">
        <w:rPr>
          <w:rFonts w:ascii="Times New Roman" w:hAnsi="Times New Roman" w:cs="Times New Roman"/>
          <w:sz w:val="24"/>
          <w:szCs w:val="24"/>
        </w:rPr>
        <w:t>, no cough.</w:t>
      </w:r>
    </w:p>
    <w:p w:rsidR="003D70B6" w:rsidRPr="00D25D6F" w:rsidRDefault="003D70B6"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Respiratory system –</w:t>
      </w:r>
      <w:r w:rsidRPr="00D25D6F">
        <w:rPr>
          <w:rFonts w:ascii="Times New Roman" w:hAnsi="Times New Roman" w:cs="Times New Roman"/>
          <w:sz w:val="24"/>
          <w:szCs w:val="24"/>
        </w:rPr>
        <w:t xml:space="preserve"> No cough, no shortness of breath, no chest pain</w:t>
      </w:r>
    </w:p>
    <w:p w:rsidR="003D70B6" w:rsidRPr="00D25D6F" w:rsidRDefault="003D70B6"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 xml:space="preserve">GUT - </w:t>
      </w:r>
      <w:r w:rsidRPr="00D25D6F">
        <w:rPr>
          <w:rFonts w:ascii="Times New Roman" w:hAnsi="Times New Roman" w:cs="Times New Roman"/>
          <w:sz w:val="24"/>
          <w:szCs w:val="24"/>
        </w:rPr>
        <w:t>No urgency, No dysuria, no hematuria, no flank pain</w:t>
      </w:r>
      <w:r w:rsidR="00BC3617" w:rsidRPr="00D25D6F">
        <w:rPr>
          <w:rFonts w:ascii="Times New Roman" w:hAnsi="Times New Roman" w:cs="Times New Roman"/>
          <w:sz w:val="24"/>
          <w:szCs w:val="24"/>
        </w:rPr>
        <w:t>.</w:t>
      </w:r>
    </w:p>
    <w:p w:rsidR="00BC3617" w:rsidRPr="00D25D6F" w:rsidRDefault="00BC3617"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 xml:space="preserve">Musculoskeletal – </w:t>
      </w:r>
      <w:r w:rsidRPr="00D25D6F">
        <w:rPr>
          <w:rFonts w:ascii="Times New Roman" w:hAnsi="Times New Roman" w:cs="Times New Roman"/>
          <w:sz w:val="24"/>
          <w:szCs w:val="24"/>
        </w:rPr>
        <w:t>No significant findings.</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lastRenderedPageBreak/>
        <w:t>Integumentary</w:t>
      </w:r>
    </w:p>
    <w:p w:rsidR="00111E45" w:rsidRPr="00D25D6F" w:rsidRDefault="00BC3617"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No dermatitis, no </w:t>
      </w:r>
      <w:proofErr w:type="spellStart"/>
      <w:r w:rsidRPr="00D25D6F">
        <w:rPr>
          <w:rFonts w:ascii="Times New Roman" w:hAnsi="Times New Roman" w:cs="Times New Roman"/>
          <w:sz w:val="24"/>
          <w:szCs w:val="24"/>
        </w:rPr>
        <w:t>hx</w:t>
      </w:r>
      <w:proofErr w:type="spellEnd"/>
      <w:r w:rsidR="00111E45" w:rsidRPr="00D25D6F">
        <w:rPr>
          <w:rFonts w:ascii="Times New Roman" w:hAnsi="Times New Roman" w:cs="Times New Roman"/>
          <w:sz w:val="24"/>
          <w:szCs w:val="24"/>
        </w:rPr>
        <w:t xml:space="preserve"> easy </w:t>
      </w:r>
      <w:proofErr w:type="spellStart"/>
      <w:r w:rsidR="00111E45" w:rsidRPr="00D25D6F">
        <w:rPr>
          <w:rFonts w:ascii="Times New Roman" w:hAnsi="Times New Roman" w:cs="Times New Roman"/>
          <w:sz w:val="24"/>
          <w:szCs w:val="24"/>
        </w:rPr>
        <w:t>bruisability</w:t>
      </w:r>
      <w:proofErr w:type="spellEnd"/>
      <w:r w:rsidR="00111E45" w:rsidRPr="00D25D6F">
        <w:rPr>
          <w:rFonts w:ascii="Times New Roman" w:hAnsi="Times New Roman" w:cs="Times New Roman"/>
          <w:sz w:val="24"/>
          <w:szCs w:val="24"/>
        </w:rPr>
        <w:t xml:space="preserve">. </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Summary:</w:t>
      </w:r>
    </w:p>
    <w:p w:rsidR="00111E45" w:rsidRPr="00D25D6F" w:rsidRDefault="00BC3617"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Emma Watson 30 years old  para 2+0 gravida 3 presented with a one day history of </w:t>
      </w:r>
      <w:proofErr w:type="spellStart"/>
      <w:r w:rsidRPr="00D25D6F">
        <w:rPr>
          <w:rFonts w:ascii="Times New Roman" w:hAnsi="Times New Roman" w:cs="Times New Roman"/>
          <w:sz w:val="24"/>
          <w:szCs w:val="24"/>
        </w:rPr>
        <w:t>pv</w:t>
      </w:r>
      <w:proofErr w:type="spellEnd"/>
      <w:r w:rsidRPr="00D25D6F">
        <w:rPr>
          <w:rFonts w:ascii="Times New Roman" w:hAnsi="Times New Roman" w:cs="Times New Roman"/>
          <w:sz w:val="24"/>
          <w:szCs w:val="24"/>
        </w:rPr>
        <w:t xml:space="preserve"> bleeding, lower abdominal and lower back pain. The blood was bright red in color and had no clots or mucus. No history of AUB or trauma, awaiting further investigation and management.</w:t>
      </w:r>
    </w:p>
    <w:p w:rsidR="00111E45" w:rsidRPr="00D25D6F" w:rsidRDefault="00111E45" w:rsidP="00111E45">
      <w:pPr>
        <w:spacing w:line="480" w:lineRule="auto"/>
        <w:jc w:val="center"/>
        <w:rPr>
          <w:rFonts w:ascii="Times New Roman" w:hAnsi="Times New Roman" w:cs="Times New Roman"/>
          <w:b/>
          <w:sz w:val="24"/>
          <w:szCs w:val="24"/>
          <w:u w:val="single"/>
        </w:rPr>
      </w:pPr>
      <w:r w:rsidRPr="00D25D6F">
        <w:rPr>
          <w:rFonts w:ascii="Times New Roman" w:hAnsi="Times New Roman" w:cs="Times New Roman"/>
          <w:b/>
          <w:sz w:val="24"/>
          <w:szCs w:val="24"/>
          <w:u w:val="single"/>
        </w:rPr>
        <w:t>OBJECTIVE</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General Examination</w:t>
      </w:r>
    </w:p>
    <w:p w:rsidR="00111E45" w:rsidRPr="00D25D6F" w:rsidRDefault="00BC3617"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The patient is conscious, alert in a semi recumbent</w:t>
      </w:r>
      <w:r w:rsidR="00111E45" w:rsidRPr="00D25D6F">
        <w:rPr>
          <w:rFonts w:ascii="Times New Roman" w:hAnsi="Times New Roman" w:cs="Times New Roman"/>
          <w:sz w:val="24"/>
          <w:szCs w:val="24"/>
        </w:rPr>
        <w:t xml:space="preserve"> position. </w:t>
      </w:r>
      <w:r w:rsidR="00E24859" w:rsidRPr="00D25D6F">
        <w:rPr>
          <w:rFonts w:ascii="Times New Roman" w:hAnsi="Times New Roman" w:cs="Times New Roman"/>
          <w:sz w:val="24"/>
          <w:szCs w:val="24"/>
        </w:rPr>
        <w:t>The patient is relaxed in no apparent distress or pain. She is in good nutritional status and</w:t>
      </w:r>
      <w:r w:rsidR="001A66F3" w:rsidRPr="00D25D6F">
        <w:rPr>
          <w:rFonts w:ascii="Times New Roman" w:hAnsi="Times New Roman" w:cs="Times New Roman"/>
          <w:sz w:val="24"/>
          <w:szCs w:val="24"/>
        </w:rPr>
        <w:t xml:space="preserve"> very</w:t>
      </w:r>
      <w:r w:rsidR="00E24859" w:rsidRPr="00D25D6F">
        <w:rPr>
          <w:rFonts w:ascii="Times New Roman" w:hAnsi="Times New Roman" w:cs="Times New Roman"/>
          <w:sz w:val="24"/>
          <w:szCs w:val="24"/>
        </w:rPr>
        <w:t xml:space="preserve"> cooperative</w:t>
      </w:r>
      <w:r w:rsidR="001A66F3" w:rsidRPr="00D25D6F">
        <w:rPr>
          <w:rFonts w:ascii="Times New Roman" w:hAnsi="Times New Roman" w:cs="Times New Roman"/>
          <w:sz w:val="24"/>
          <w:szCs w:val="24"/>
        </w:rPr>
        <w:t>.</w:t>
      </w:r>
    </w:p>
    <w:p w:rsidR="00111E45" w:rsidRPr="00D25D6F" w:rsidRDefault="00E24859" w:rsidP="00111E45">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Mild</w:t>
      </w:r>
      <w:r w:rsidR="00111E45" w:rsidRPr="00D25D6F">
        <w:rPr>
          <w:rFonts w:ascii="Times New Roman" w:hAnsi="Times New Roman" w:cs="Times New Roman"/>
          <w:sz w:val="24"/>
          <w:szCs w:val="24"/>
        </w:rPr>
        <w:t xml:space="preserve"> </w:t>
      </w:r>
      <w:proofErr w:type="spellStart"/>
      <w:r w:rsidR="00111E45" w:rsidRPr="00D25D6F">
        <w:rPr>
          <w:rFonts w:ascii="Times New Roman" w:hAnsi="Times New Roman" w:cs="Times New Roman"/>
          <w:sz w:val="24"/>
          <w:szCs w:val="24"/>
        </w:rPr>
        <w:t>palor</w:t>
      </w:r>
      <w:proofErr w:type="spellEnd"/>
      <w:r w:rsidRPr="00D25D6F">
        <w:rPr>
          <w:rFonts w:ascii="Times New Roman" w:hAnsi="Times New Roman" w:cs="Times New Roman"/>
          <w:sz w:val="24"/>
          <w:szCs w:val="24"/>
        </w:rPr>
        <w:t>, no jaundice, no cyanosis, n</w:t>
      </w:r>
      <w:r w:rsidR="00111E45" w:rsidRPr="00D25D6F">
        <w:rPr>
          <w:rFonts w:ascii="Times New Roman" w:hAnsi="Times New Roman" w:cs="Times New Roman"/>
          <w:sz w:val="24"/>
          <w:szCs w:val="24"/>
        </w:rPr>
        <w:t>o finger clubbing</w:t>
      </w:r>
      <w:r w:rsidRPr="00D25D6F">
        <w:rPr>
          <w:rFonts w:ascii="Times New Roman" w:hAnsi="Times New Roman" w:cs="Times New Roman"/>
          <w:sz w:val="24"/>
          <w:szCs w:val="24"/>
        </w:rPr>
        <w:t>, no edema, no lymphadenopathy, no dehydration.</w:t>
      </w:r>
      <w:proofErr w:type="gramEnd"/>
    </w:p>
    <w:p w:rsidR="00E24859" w:rsidRPr="00D25D6F" w:rsidRDefault="00E24859"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Capillary refill </w:t>
      </w:r>
      <w:proofErr w:type="gramStart"/>
      <w:r w:rsidRPr="00D25D6F">
        <w:rPr>
          <w:rFonts w:ascii="Times New Roman" w:hAnsi="Times New Roman" w:cs="Times New Roman"/>
          <w:sz w:val="24"/>
          <w:szCs w:val="24"/>
        </w:rPr>
        <w:t>is  &lt;</w:t>
      </w:r>
      <w:proofErr w:type="gramEnd"/>
      <w:r w:rsidRPr="00D25D6F">
        <w:rPr>
          <w:rFonts w:ascii="Times New Roman" w:hAnsi="Times New Roman" w:cs="Times New Roman"/>
          <w:sz w:val="24"/>
          <w:szCs w:val="24"/>
        </w:rPr>
        <w:t xml:space="preserve"> 2</w:t>
      </w:r>
      <w:r w:rsidR="00111E45" w:rsidRPr="00D25D6F">
        <w:rPr>
          <w:rFonts w:ascii="Times New Roman" w:hAnsi="Times New Roman" w:cs="Times New Roman"/>
          <w:sz w:val="24"/>
          <w:szCs w:val="24"/>
        </w:rPr>
        <w:t xml:space="preserve"> seconds.</w:t>
      </w:r>
      <w:r w:rsidRPr="00D25D6F">
        <w:rPr>
          <w:rFonts w:ascii="Times New Roman" w:hAnsi="Times New Roman" w:cs="Times New Roman"/>
          <w:sz w:val="24"/>
          <w:szCs w:val="24"/>
        </w:rPr>
        <w:t xml:space="preserve"> </w:t>
      </w:r>
    </w:p>
    <w:p w:rsidR="00111E45" w:rsidRPr="00D25D6F" w:rsidRDefault="00E24859"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The patient has </w:t>
      </w:r>
      <w:r w:rsidR="00111E45" w:rsidRPr="00D25D6F">
        <w:rPr>
          <w:rFonts w:ascii="Times New Roman" w:hAnsi="Times New Roman" w:cs="Times New Roman"/>
          <w:sz w:val="24"/>
          <w:szCs w:val="24"/>
        </w:rPr>
        <w:t>oral hygiene</w:t>
      </w:r>
      <w:r w:rsidRPr="00D25D6F">
        <w:rPr>
          <w:rFonts w:ascii="Times New Roman" w:hAnsi="Times New Roman" w:cs="Times New Roman"/>
          <w:sz w:val="24"/>
          <w:szCs w:val="24"/>
        </w:rPr>
        <w:t xml:space="preserve"> and complete dentition. No thrush</w:t>
      </w:r>
    </w:p>
    <w:p w:rsidR="00111E45" w:rsidRPr="00D25D6F" w:rsidRDefault="00E24859"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Height; 148</w:t>
      </w:r>
      <w:r w:rsidR="00111E45" w:rsidRPr="00D25D6F">
        <w:rPr>
          <w:rFonts w:ascii="Times New Roman" w:hAnsi="Times New Roman" w:cs="Times New Roman"/>
          <w:sz w:val="24"/>
          <w:szCs w:val="24"/>
        </w:rPr>
        <w:t>cm</w:t>
      </w:r>
    </w:p>
    <w:p w:rsidR="00111E45" w:rsidRPr="00D25D6F" w:rsidRDefault="00E24859"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Weight; 68</w:t>
      </w:r>
      <w:r w:rsidR="00111E45" w:rsidRPr="00D25D6F">
        <w:rPr>
          <w:rFonts w:ascii="Times New Roman" w:hAnsi="Times New Roman" w:cs="Times New Roman"/>
          <w:sz w:val="24"/>
          <w:szCs w:val="24"/>
        </w:rPr>
        <w:t>kg</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u w:val="single"/>
        </w:rPr>
        <w:t>Vitals</w:t>
      </w:r>
      <w:r w:rsidRPr="00D25D6F">
        <w:rPr>
          <w:rFonts w:ascii="Times New Roman" w:hAnsi="Times New Roman" w:cs="Times New Roman"/>
          <w:b/>
          <w:sz w:val="24"/>
          <w:szCs w:val="24"/>
        </w:rPr>
        <w:t>:</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 xml:space="preserve"> Temperature</w:t>
      </w:r>
      <w:r w:rsidR="00E24859" w:rsidRPr="00D25D6F">
        <w:rPr>
          <w:rFonts w:ascii="Times New Roman" w:hAnsi="Times New Roman" w:cs="Times New Roman"/>
          <w:sz w:val="24"/>
          <w:szCs w:val="24"/>
        </w:rPr>
        <w:t>; 36.4</w:t>
      </w:r>
      <w:r w:rsidRPr="00D25D6F">
        <w:rPr>
          <w:rFonts w:ascii="Times New Roman" w:hAnsi="Times New Roman" w:cs="Times New Roman"/>
          <w:sz w:val="24"/>
          <w:szCs w:val="24"/>
        </w:rPr>
        <w:t xml:space="preserve"> degrees Celsius, </w:t>
      </w:r>
      <w:r w:rsidRPr="00D25D6F">
        <w:rPr>
          <w:rFonts w:ascii="Times New Roman" w:hAnsi="Times New Roman" w:cs="Times New Roman"/>
          <w:b/>
          <w:sz w:val="24"/>
          <w:szCs w:val="24"/>
        </w:rPr>
        <w:t>Blood pressure</w:t>
      </w:r>
      <w:r w:rsidR="00E24859" w:rsidRPr="00D25D6F">
        <w:rPr>
          <w:rFonts w:ascii="Times New Roman" w:hAnsi="Times New Roman" w:cs="Times New Roman"/>
          <w:sz w:val="24"/>
          <w:szCs w:val="24"/>
        </w:rPr>
        <w:t>; 123/7</w:t>
      </w:r>
      <w:r w:rsidRPr="00D25D6F">
        <w:rPr>
          <w:rFonts w:ascii="Times New Roman" w:hAnsi="Times New Roman" w:cs="Times New Roman"/>
          <w:sz w:val="24"/>
          <w:szCs w:val="24"/>
        </w:rPr>
        <w:t xml:space="preserve">2mmHg (sitting), </w:t>
      </w:r>
      <w:r w:rsidRPr="00D25D6F">
        <w:rPr>
          <w:rFonts w:ascii="Times New Roman" w:hAnsi="Times New Roman" w:cs="Times New Roman"/>
          <w:b/>
          <w:sz w:val="24"/>
          <w:szCs w:val="24"/>
        </w:rPr>
        <w:t>Pulse rate</w:t>
      </w:r>
      <w:r w:rsidR="003020D8" w:rsidRPr="00D25D6F">
        <w:rPr>
          <w:rFonts w:ascii="Times New Roman" w:hAnsi="Times New Roman" w:cs="Times New Roman"/>
          <w:sz w:val="24"/>
          <w:szCs w:val="24"/>
        </w:rPr>
        <w:t>; 100</w:t>
      </w:r>
      <w:r w:rsidRPr="00D25D6F">
        <w:rPr>
          <w:rFonts w:ascii="Times New Roman" w:hAnsi="Times New Roman" w:cs="Times New Roman"/>
          <w:sz w:val="24"/>
          <w:szCs w:val="24"/>
        </w:rPr>
        <w:t xml:space="preserve"> bpm, </w:t>
      </w:r>
      <w:r w:rsidRPr="00D25D6F">
        <w:rPr>
          <w:rFonts w:ascii="Times New Roman" w:hAnsi="Times New Roman" w:cs="Times New Roman"/>
          <w:b/>
          <w:sz w:val="24"/>
          <w:szCs w:val="24"/>
        </w:rPr>
        <w:t>Respiratory rate</w:t>
      </w:r>
      <w:r w:rsidR="00E24859" w:rsidRPr="00D25D6F">
        <w:rPr>
          <w:rFonts w:ascii="Times New Roman" w:hAnsi="Times New Roman" w:cs="Times New Roman"/>
          <w:sz w:val="24"/>
          <w:szCs w:val="24"/>
        </w:rPr>
        <w:t>; 16 bpm</w:t>
      </w:r>
      <w:r w:rsidRPr="00D25D6F">
        <w:rPr>
          <w:rFonts w:ascii="Times New Roman" w:hAnsi="Times New Roman" w:cs="Times New Roman"/>
          <w:sz w:val="24"/>
          <w:szCs w:val="24"/>
        </w:rPr>
        <w:t xml:space="preserve">, </w:t>
      </w:r>
      <w:r w:rsidRPr="00D25D6F">
        <w:rPr>
          <w:rFonts w:ascii="Times New Roman" w:hAnsi="Times New Roman" w:cs="Times New Roman"/>
          <w:b/>
          <w:sz w:val="24"/>
          <w:szCs w:val="24"/>
        </w:rPr>
        <w:t>Oxygen saturation</w:t>
      </w:r>
      <w:r w:rsidRPr="00D25D6F">
        <w:rPr>
          <w:rFonts w:ascii="Times New Roman" w:hAnsi="Times New Roman" w:cs="Times New Roman"/>
          <w:sz w:val="24"/>
          <w:szCs w:val="24"/>
        </w:rPr>
        <w:t>; 9</w:t>
      </w:r>
      <w:r w:rsidR="00E24859" w:rsidRPr="00D25D6F">
        <w:rPr>
          <w:rFonts w:ascii="Times New Roman" w:hAnsi="Times New Roman" w:cs="Times New Roman"/>
          <w:sz w:val="24"/>
          <w:szCs w:val="24"/>
        </w:rPr>
        <w:t>9</w:t>
      </w:r>
      <w:r w:rsidRPr="00D25D6F">
        <w:rPr>
          <w:rFonts w:ascii="Times New Roman" w:hAnsi="Times New Roman" w:cs="Times New Roman"/>
          <w:sz w:val="24"/>
          <w:szCs w:val="24"/>
        </w:rPr>
        <w:t>%</w:t>
      </w:r>
    </w:p>
    <w:p w:rsidR="00AD6B8E" w:rsidRPr="00D25D6F" w:rsidRDefault="00AD6B8E" w:rsidP="00AD6B8E">
      <w:pPr>
        <w:spacing w:line="480" w:lineRule="auto"/>
        <w:rPr>
          <w:rFonts w:ascii="Times New Roman" w:hAnsi="Times New Roman" w:cs="Times New Roman"/>
          <w:b/>
          <w:sz w:val="24"/>
          <w:szCs w:val="24"/>
          <w:u w:val="single"/>
        </w:rPr>
      </w:pPr>
      <w:r w:rsidRPr="00D25D6F">
        <w:rPr>
          <w:rFonts w:ascii="Times New Roman" w:hAnsi="Times New Roman" w:cs="Times New Roman"/>
          <w:b/>
          <w:sz w:val="24"/>
          <w:szCs w:val="24"/>
          <w:u w:val="single"/>
        </w:rPr>
        <w:lastRenderedPageBreak/>
        <w:t>Abdomen (Obstetric exam</w:t>
      </w:r>
      <w:r w:rsidRPr="00D25D6F">
        <w:rPr>
          <w:rFonts w:ascii="Times New Roman" w:hAnsi="Times New Roman" w:cs="Times New Roman"/>
          <w:b/>
          <w:sz w:val="24"/>
          <w:szCs w:val="24"/>
        </w:rPr>
        <w:t>):</w:t>
      </w:r>
    </w:p>
    <w:p w:rsidR="00AD6B8E" w:rsidRPr="00D25D6F" w:rsidRDefault="00AD6B8E" w:rsidP="00AD6B8E">
      <w:pPr>
        <w:spacing w:line="480" w:lineRule="auto"/>
        <w:rPr>
          <w:rFonts w:ascii="Times New Roman" w:hAnsi="Times New Roman" w:cs="Times New Roman"/>
          <w:sz w:val="24"/>
          <w:szCs w:val="24"/>
        </w:rPr>
      </w:pPr>
      <w:r w:rsidRPr="00D25D6F">
        <w:rPr>
          <w:rFonts w:ascii="Times New Roman" w:hAnsi="Times New Roman" w:cs="Times New Roman"/>
          <w:sz w:val="24"/>
          <w:szCs w:val="24"/>
        </w:rPr>
        <w:t>Abdomen is distended,</w:t>
      </w:r>
      <w:r w:rsidR="005221E1" w:rsidRPr="00D25D6F">
        <w:rPr>
          <w:rFonts w:ascii="Times New Roman" w:hAnsi="Times New Roman" w:cs="Times New Roman"/>
          <w:sz w:val="24"/>
          <w:szCs w:val="24"/>
        </w:rPr>
        <w:t xml:space="preserve"> tender and</w:t>
      </w:r>
      <w:r w:rsidRPr="00D25D6F">
        <w:rPr>
          <w:rFonts w:ascii="Times New Roman" w:hAnsi="Times New Roman" w:cs="Times New Roman"/>
          <w:sz w:val="24"/>
          <w:szCs w:val="24"/>
        </w:rPr>
        <w:t xml:space="preserve"> consistent with a gravid uterus. It moves with respiration. The umbilicus is everted.  </w:t>
      </w:r>
      <w:proofErr w:type="spellStart"/>
      <w:proofErr w:type="gramStart"/>
      <w:r w:rsidRPr="00D25D6F">
        <w:rPr>
          <w:rFonts w:ascii="Times New Roman" w:hAnsi="Times New Roman" w:cs="Times New Roman"/>
          <w:sz w:val="24"/>
          <w:szCs w:val="24"/>
        </w:rPr>
        <w:t>Striae</w:t>
      </w:r>
      <w:proofErr w:type="spellEnd"/>
      <w:r w:rsidRPr="00D25D6F">
        <w:rPr>
          <w:rFonts w:ascii="Times New Roman" w:hAnsi="Times New Roman" w:cs="Times New Roman"/>
          <w:sz w:val="24"/>
          <w:szCs w:val="24"/>
        </w:rPr>
        <w:t xml:space="preserve"> </w:t>
      </w:r>
      <w:proofErr w:type="spellStart"/>
      <w:r w:rsidRPr="00D25D6F">
        <w:rPr>
          <w:rFonts w:ascii="Times New Roman" w:hAnsi="Times New Roman" w:cs="Times New Roman"/>
          <w:sz w:val="24"/>
          <w:szCs w:val="24"/>
        </w:rPr>
        <w:t>gravidarum</w:t>
      </w:r>
      <w:proofErr w:type="spellEnd"/>
      <w:r w:rsidRPr="00D25D6F">
        <w:rPr>
          <w:rFonts w:ascii="Times New Roman" w:hAnsi="Times New Roman" w:cs="Times New Roman"/>
          <w:sz w:val="24"/>
          <w:szCs w:val="24"/>
        </w:rPr>
        <w:t xml:space="preserve"> present.</w:t>
      </w:r>
      <w:proofErr w:type="gramEnd"/>
      <w:r w:rsidRPr="00D25D6F">
        <w:rPr>
          <w:rFonts w:ascii="Times New Roman" w:hAnsi="Times New Roman" w:cs="Times New Roman"/>
          <w:sz w:val="24"/>
          <w:szCs w:val="24"/>
        </w:rPr>
        <w:t xml:space="preserve"> No surgical scars, lesions or rashes on the skin.</w:t>
      </w:r>
    </w:p>
    <w:p w:rsidR="00AD6B8E" w:rsidRPr="00D25D6F" w:rsidRDefault="00AD6B8E" w:rsidP="00AD6B8E">
      <w:pPr>
        <w:spacing w:line="480" w:lineRule="auto"/>
        <w:rPr>
          <w:rFonts w:ascii="Times New Roman" w:hAnsi="Times New Roman" w:cs="Times New Roman"/>
          <w:sz w:val="24"/>
          <w:szCs w:val="24"/>
        </w:rPr>
      </w:pPr>
      <w:r w:rsidRPr="00D25D6F">
        <w:rPr>
          <w:rFonts w:ascii="Times New Roman" w:hAnsi="Times New Roman" w:cs="Times New Roman"/>
          <w:sz w:val="24"/>
          <w:szCs w:val="24"/>
        </w:rPr>
        <w:t>First maneuver-Fundal height was 21cm corresponding to 21 weeks gestation. Fundal contents were not balotable suggesting breech presentation.</w:t>
      </w:r>
    </w:p>
    <w:p w:rsidR="00AD6B8E" w:rsidRPr="00D25D6F" w:rsidRDefault="00AD6B8E" w:rsidP="00AD6B8E">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Second maneuver- oblique lie.</w:t>
      </w:r>
      <w:proofErr w:type="gramEnd"/>
      <w:r w:rsidRPr="00D25D6F">
        <w:rPr>
          <w:rFonts w:ascii="Times New Roman" w:hAnsi="Times New Roman" w:cs="Times New Roman"/>
          <w:sz w:val="24"/>
          <w:szCs w:val="24"/>
        </w:rPr>
        <w:t xml:space="preserve"> </w:t>
      </w:r>
    </w:p>
    <w:p w:rsidR="00AD6B8E" w:rsidRPr="00D25D6F" w:rsidRDefault="00AD6B8E" w:rsidP="00AD6B8E">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Fourth maneuver- Oblique presentation.</w:t>
      </w:r>
      <w:proofErr w:type="gramEnd"/>
    </w:p>
    <w:p w:rsidR="00AD6B8E" w:rsidRPr="00D25D6F" w:rsidRDefault="00AD6B8E" w:rsidP="00AD6B8E">
      <w:pPr>
        <w:spacing w:line="480" w:lineRule="auto"/>
        <w:rPr>
          <w:rFonts w:ascii="Times New Roman" w:hAnsi="Times New Roman" w:cs="Times New Roman"/>
          <w:sz w:val="24"/>
          <w:szCs w:val="24"/>
        </w:rPr>
      </w:pPr>
      <w:r w:rsidRPr="00D25D6F">
        <w:rPr>
          <w:rFonts w:ascii="Times New Roman" w:hAnsi="Times New Roman" w:cs="Times New Roman"/>
          <w:sz w:val="24"/>
          <w:szCs w:val="24"/>
        </w:rPr>
        <w:t>Third maneuver – Head not engaged.</w:t>
      </w:r>
    </w:p>
    <w:p w:rsidR="00AD6B8E" w:rsidRPr="00D25D6F" w:rsidRDefault="0008221D" w:rsidP="00AD6B8E">
      <w:pPr>
        <w:spacing w:line="480" w:lineRule="auto"/>
        <w:rPr>
          <w:rFonts w:ascii="Times New Roman" w:hAnsi="Times New Roman" w:cs="Times New Roman"/>
          <w:sz w:val="24"/>
          <w:szCs w:val="24"/>
        </w:rPr>
      </w:pPr>
      <w:r w:rsidRPr="00D25D6F">
        <w:rPr>
          <w:rFonts w:ascii="Times New Roman" w:hAnsi="Times New Roman" w:cs="Times New Roman"/>
          <w:sz w:val="24"/>
          <w:szCs w:val="24"/>
        </w:rPr>
        <w:t>Fetal heart rate 110</w:t>
      </w:r>
      <w:r w:rsidR="00AD6B8E" w:rsidRPr="00D25D6F">
        <w:rPr>
          <w:rFonts w:ascii="Times New Roman" w:hAnsi="Times New Roman" w:cs="Times New Roman"/>
          <w:sz w:val="24"/>
          <w:szCs w:val="24"/>
        </w:rPr>
        <w:t xml:space="preserve"> bpm</w:t>
      </w:r>
    </w:p>
    <w:p w:rsidR="00AD6B8E" w:rsidRPr="00D25D6F" w:rsidRDefault="0008221D" w:rsidP="00AD6B8E">
      <w:pPr>
        <w:spacing w:line="480" w:lineRule="auto"/>
        <w:rPr>
          <w:rFonts w:ascii="Times New Roman" w:hAnsi="Times New Roman" w:cs="Times New Roman"/>
          <w:sz w:val="24"/>
          <w:szCs w:val="24"/>
        </w:rPr>
      </w:pPr>
      <w:r w:rsidRPr="00D25D6F">
        <w:rPr>
          <w:rFonts w:ascii="Times New Roman" w:hAnsi="Times New Roman" w:cs="Times New Roman"/>
          <w:sz w:val="24"/>
          <w:szCs w:val="24"/>
        </w:rPr>
        <w:t>DRE was non-significant</w:t>
      </w:r>
    </w:p>
    <w:p w:rsidR="00AD6B8E" w:rsidRPr="00D25D6F" w:rsidRDefault="0008221D" w:rsidP="00111E45">
      <w:pPr>
        <w:spacing w:line="480" w:lineRule="auto"/>
        <w:rPr>
          <w:rFonts w:ascii="Times New Roman" w:hAnsi="Times New Roman" w:cs="Times New Roman"/>
          <w:b/>
          <w:sz w:val="24"/>
          <w:szCs w:val="24"/>
          <w:u w:val="single"/>
        </w:rPr>
      </w:pPr>
      <w:r w:rsidRPr="00D25D6F">
        <w:rPr>
          <w:rFonts w:ascii="Times New Roman" w:hAnsi="Times New Roman" w:cs="Times New Roman"/>
          <w:b/>
          <w:sz w:val="24"/>
          <w:szCs w:val="24"/>
          <w:u w:val="single"/>
        </w:rPr>
        <w:t>CVS</w:t>
      </w:r>
    </w:p>
    <w:p w:rsidR="00111E45" w:rsidRPr="00D25D6F" w:rsidRDefault="0008221D" w:rsidP="00111E45">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 xml:space="preserve">Mild </w:t>
      </w:r>
      <w:proofErr w:type="spellStart"/>
      <w:r w:rsidRPr="00D25D6F">
        <w:rPr>
          <w:rFonts w:ascii="Times New Roman" w:hAnsi="Times New Roman" w:cs="Times New Roman"/>
          <w:sz w:val="24"/>
          <w:szCs w:val="24"/>
        </w:rPr>
        <w:t>palor</w:t>
      </w:r>
      <w:proofErr w:type="spellEnd"/>
      <w:r w:rsidRPr="00D25D6F">
        <w:rPr>
          <w:rFonts w:ascii="Times New Roman" w:hAnsi="Times New Roman" w:cs="Times New Roman"/>
          <w:sz w:val="24"/>
          <w:szCs w:val="24"/>
        </w:rPr>
        <w:t xml:space="preserve"> on </w:t>
      </w:r>
      <w:proofErr w:type="spellStart"/>
      <w:r w:rsidRPr="00D25D6F">
        <w:rPr>
          <w:rFonts w:ascii="Times New Roman" w:hAnsi="Times New Roman" w:cs="Times New Roman"/>
          <w:sz w:val="24"/>
          <w:szCs w:val="24"/>
        </w:rPr>
        <w:t>inpection</w:t>
      </w:r>
      <w:proofErr w:type="spellEnd"/>
      <w:r w:rsidRPr="00D25D6F">
        <w:rPr>
          <w:rFonts w:ascii="Times New Roman" w:hAnsi="Times New Roman" w:cs="Times New Roman"/>
          <w:sz w:val="24"/>
          <w:szCs w:val="24"/>
        </w:rPr>
        <w:t>.</w:t>
      </w:r>
      <w:proofErr w:type="gramEnd"/>
      <w:r w:rsidRPr="00D25D6F">
        <w:rPr>
          <w:rFonts w:ascii="Times New Roman" w:hAnsi="Times New Roman" w:cs="Times New Roman"/>
          <w:sz w:val="24"/>
          <w:szCs w:val="24"/>
        </w:rPr>
        <w:t xml:space="preserve"> No peripheral of central cyanosis</w:t>
      </w:r>
      <w:r w:rsidR="00741185" w:rsidRPr="00D25D6F">
        <w:rPr>
          <w:rFonts w:ascii="Times New Roman" w:hAnsi="Times New Roman" w:cs="Times New Roman"/>
          <w:sz w:val="24"/>
          <w:szCs w:val="24"/>
        </w:rPr>
        <w:t>.</w:t>
      </w:r>
    </w:p>
    <w:p w:rsidR="00475A5B" w:rsidRPr="00D25D6F" w:rsidRDefault="00741185" w:rsidP="00111E45">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Tachycardia on palpation.</w:t>
      </w:r>
      <w:proofErr w:type="gramEnd"/>
      <w:r w:rsidRPr="00D25D6F">
        <w:rPr>
          <w:rFonts w:ascii="Times New Roman" w:hAnsi="Times New Roman" w:cs="Times New Roman"/>
          <w:sz w:val="24"/>
          <w:szCs w:val="24"/>
        </w:rPr>
        <w:t xml:space="preserve"> Radial pulse was regularly regular with </w:t>
      </w:r>
      <w:r w:rsidR="00475A5B" w:rsidRPr="00D25D6F">
        <w:rPr>
          <w:rFonts w:ascii="Times New Roman" w:hAnsi="Times New Roman" w:cs="Times New Roman"/>
          <w:sz w:val="24"/>
          <w:szCs w:val="24"/>
        </w:rPr>
        <w:t>n</w:t>
      </w:r>
      <w:r w:rsidR="00EE5A41" w:rsidRPr="00D25D6F">
        <w:rPr>
          <w:rFonts w:ascii="Times New Roman" w:hAnsi="Times New Roman" w:cs="Times New Roman"/>
          <w:sz w:val="24"/>
          <w:szCs w:val="24"/>
        </w:rPr>
        <w:t>o radio-radial delay and there was no radio-femoral delay.</w:t>
      </w:r>
    </w:p>
    <w:p w:rsidR="00111E45" w:rsidRPr="00D25D6F" w:rsidRDefault="00475A5B" w:rsidP="00111E45">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Normal JVP (6 cm).</w:t>
      </w:r>
      <w:proofErr w:type="gramEnd"/>
      <w:r w:rsidRPr="00D25D6F">
        <w:rPr>
          <w:rFonts w:ascii="Times New Roman" w:hAnsi="Times New Roman" w:cs="Times New Roman"/>
          <w:sz w:val="24"/>
          <w:szCs w:val="24"/>
        </w:rPr>
        <w:t xml:space="preserve"> </w:t>
      </w:r>
      <w:r w:rsidR="00741185" w:rsidRPr="00D25D6F">
        <w:rPr>
          <w:rFonts w:ascii="Times New Roman" w:hAnsi="Times New Roman" w:cs="Times New Roman"/>
          <w:sz w:val="24"/>
          <w:szCs w:val="24"/>
        </w:rPr>
        <w:t xml:space="preserve"> </w:t>
      </w:r>
      <w:r w:rsidR="00111E45" w:rsidRPr="00D25D6F">
        <w:rPr>
          <w:rFonts w:ascii="Times New Roman" w:hAnsi="Times New Roman" w:cs="Times New Roman"/>
          <w:sz w:val="24"/>
          <w:szCs w:val="24"/>
        </w:rPr>
        <w:t>No heaves or thrills</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b/>
          <w:sz w:val="24"/>
          <w:szCs w:val="24"/>
        </w:rPr>
        <w:t xml:space="preserve">Auscultation; </w:t>
      </w:r>
      <w:r w:rsidRPr="00D25D6F">
        <w:rPr>
          <w:rFonts w:ascii="Times New Roman" w:hAnsi="Times New Roman" w:cs="Times New Roman"/>
          <w:sz w:val="24"/>
          <w:szCs w:val="24"/>
        </w:rPr>
        <w:t>S1 and S2 heard</w:t>
      </w:r>
      <w:r w:rsidR="00741185" w:rsidRPr="00D25D6F">
        <w:rPr>
          <w:rFonts w:ascii="Times New Roman" w:hAnsi="Times New Roman" w:cs="Times New Roman"/>
          <w:sz w:val="24"/>
          <w:szCs w:val="24"/>
        </w:rPr>
        <w:t>. No added sounds</w:t>
      </w:r>
    </w:p>
    <w:p w:rsidR="00111E45" w:rsidRPr="00D25D6F" w:rsidRDefault="00111E45" w:rsidP="00111E45">
      <w:pPr>
        <w:spacing w:line="480" w:lineRule="auto"/>
        <w:rPr>
          <w:rFonts w:ascii="Times New Roman" w:hAnsi="Times New Roman" w:cs="Times New Roman"/>
          <w:b/>
          <w:sz w:val="24"/>
          <w:szCs w:val="24"/>
          <w:u w:val="single"/>
        </w:rPr>
      </w:pPr>
      <w:r w:rsidRPr="00D25D6F">
        <w:rPr>
          <w:rFonts w:ascii="Times New Roman" w:hAnsi="Times New Roman" w:cs="Times New Roman"/>
          <w:b/>
          <w:sz w:val="24"/>
          <w:szCs w:val="24"/>
          <w:u w:val="single"/>
        </w:rPr>
        <w:t>CNS</w:t>
      </w:r>
    </w:p>
    <w:p w:rsidR="00111E45" w:rsidRPr="00D25D6F" w:rsidRDefault="0074118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C</w:t>
      </w:r>
      <w:r w:rsidR="00111E45" w:rsidRPr="00D25D6F">
        <w:rPr>
          <w:rFonts w:ascii="Times New Roman" w:hAnsi="Times New Roman" w:cs="Times New Roman"/>
          <w:sz w:val="24"/>
          <w:szCs w:val="24"/>
        </w:rPr>
        <w:t>ranial nerves are intact.</w:t>
      </w:r>
      <w:r w:rsidRPr="00D25D6F">
        <w:rPr>
          <w:rFonts w:ascii="Times New Roman" w:hAnsi="Times New Roman" w:cs="Times New Roman"/>
          <w:sz w:val="24"/>
          <w:szCs w:val="24"/>
        </w:rPr>
        <w:t xml:space="preserve"> The patient is oriented to person, place and time. Spatial orientation is intact. Pupils are equal rounded reactive to light and accommodation.</w:t>
      </w:r>
    </w:p>
    <w:p w:rsidR="00111E45" w:rsidRPr="00D25D6F" w:rsidRDefault="00111E45" w:rsidP="00111E45">
      <w:pPr>
        <w:spacing w:line="480" w:lineRule="auto"/>
        <w:rPr>
          <w:rFonts w:ascii="Times New Roman" w:hAnsi="Times New Roman" w:cs="Times New Roman"/>
          <w:b/>
          <w:sz w:val="24"/>
          <w:szCs w:val="24"/>
          <w:u w:val="single"/>
        </w:rPr>
      </w:pPr>
      <w:r w:rsidRPr="00D25D6F">
        <w:rPr>
          <w:rFonts w:ascii="Times New Roman" w:hAnsi="Times New Roman" w:cs="Times New Roman"/>
          <w:b/>
          <w:sz w:val="24"/>
          <w:szCs w:val="24"/>
          <w:u w:val="single"/>
        </w:rPr>
        <w:lastRenderedPageBreak/>
        <w:t>Neck</w:t>
      </w:r>
    </w:p>
    <w:p w:rsidR="00111E45" w:rsidRPr="00D25D6F" w:rsidRDefault="00096940"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Trachea is centrally placed, no thyromegaly no lymphadenopathy.</w:t>
      </w:r>
    </w:p>
    <w:p w:rsidR="00111E45" w:rsidRPr="00D25D6F" w:rsidRDefault="00111E45" w:rsidP="00111E45">
      <w:pPr>
        <w:spacing w:line="480" w:lineRule="auto"/>
        <w:rPr>
          <w:rFonts w:ascii="Times New Roman" w:hAnsi="Times New Roman" w:cs="Times New Roman"/>
          <w:b/>
          <w:sz w:val="24"/>
          <w:szCs w:val="24"/>
          <w:u w:val="single"/>
        </w:rPr>
      </w:pPr>
      <w:r w:rsidRPr="00D25D6F">
        <w:rPr>
          <w:rFonts w:ascii="Times New Roman" w:hAnsi="Times New Roman" w:cs="Times New Roman"/>
          <w:b/>
          <w:sz w:val="24"/>
          <w:szCs w:val="24"/>
          <w:u w:val="single"/>
        </w:rPr>
        <w:t>Lungs</w:t>
      </w:r>
    </w:p>
    <w:p w:rsidR="00111E45" w:rsidRPr="00D25D6F" w:rsidRDefault="00096940" w:rsidP="00111E45">
      <w:pPr>
        <w:spacing w:line="480" w:lineRule="auto"/>
        <w:rPr>
          <w:rFonts w:ascii="Times New Roman" w:hAnsi="Times New Roman" w:cs="Times New Roman"/>
          <w:sz w:val="24"/>
          <w:szCs w:val="24"/>
        </w:rPr>
      </w:pPr>
      <w:proofErr w:type="gramStart"/>
      <w:r w:rsidRPr="00D25D6F">
        <w:rPr>
          <w:rFonts w:ascii="Times New Roman" w:hAnsi="Times New Roman" w:cs="Times New Roman"/>
          <w:sz w:val="24"/>
          <w:szCs w:val="24"/>
        </w:rPr>
        <w:t>Normal resonance on percussion.</w:t>
      </w:r>
      <w:proofErr w:type="gramEnd"/>
      <w:r w:rsidRPr="00D25D6F">
        <w:rPr>
          <w:rFonts w:ascii="Times New Roman" w:hAnsi="Times New Roman" w:cs="Times New Roman"/>
          <w:sz w:val="24"/>
          <w:szCs w:val="24"/>
        </w:rPr>
        <w:t xml:space="preserve"> Lungs are clear on auscultation. Bronchial and vesicular sounds present, no added sound.</w:t>
      </w:r>
    </w:p>
    <w:p w:rsidR="00111E45" w:rsidRPr="00D25D6F" w:rsidRDefault="00111E45" w:rsidP="00111E45">
      <w:pPr>
        <w:spacing w:line="480" w:lineRule="auto"/>
        <w:rPr>
          <w:rFonts w:ascii="Times New Roman" w:hAnsi="Times New Roman" w:cs="Times New Roman"/>
          <w:b/>
          <w:sz w:val="24"/>
          <w:szCs w:val="24"/>
          <w:u w:val="single"/>
        </w:rPr>
      </w:pPr>
      <w:r w:rsidRPr="00D25D6F">
        <w:rPr>
          <w:rFonts w:ascii="Times New Roman" w:hAnsi="Times New Roman" w:cs="Times New Roman"/>
          <w:b/>
          <w:sz w:val="24"/>
          <w:szCs w:val="24"/>
          <w:u w:val="single"/>
        </w:rPr>
        <w:t>Genitourinary</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No significant findings.</w:t>
      </w:r>
    </w:p>
    <w:p w:rsidR="00111E45" w:rsidRPr="00D25D6F" w:rsidRDefault="00111E45" w:rsidP="00111E45">
      <w:pPr>
        <w:spacing w:line="480" w:lineRule="auto"/>
        <w:rPr>
          <w:rFonts w:ascii="Times New Roman" w:hAnsi="Times New Roman" w:cs="Times New Roman"/>
          <w:b/>
          <w:sz w:val="24"/>
          <w:szCs w:val="24"/>
          <w:u w:val="single"/>
        </w:rPr>
      </w:pPr>
      <w:r w:rsidRPr="00D25D6F">
        <w:rPr>
          <w:rFonts w:ascii="Times New Roman" w:hAnsi="Times New Roman" w:cs="Times New Roman"/>
          <w:b/>
          <w:sz w:val="24"/>
          <w:szCs w:val="24"/>
          <w:u w:val="single"/>
        </w:rPr>
        <w:t>Musculoskeletal</w:t>
      </w:r>
    </w:p>
    <w:p w:rsidR="00111E45" w:rsidRPr="00D25D6F" w:rsidRDefault="00111E4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No significant findings.</w:t>
      </w:r>
    </w:p>
    <w:p w:rsidR="00111E45" w:rsidRPr="00D25D6F" w:rsidRDefault="00111E45" w:rsidP="00111E45">
      <w:pPr>
        <w:spacing w:line="480" w:lineRule="auto"/>
        <w:jc w:val="center"/>
        <w:rPr>
          <w:rFonts w:ascii="Times New Roman" w:hAnsi="Times New Roman" w:cs="Times New Roman"/>
          <w:b/>
          <w:sz w:val="24"/>
          <w:szCs w:val="24"/>
          <w:u w:val="single"/>
        </w:rPr>
      </w:pPr>
      <w:r w:rsidRPr="00D25D6F">
        <w:rPr>
          <w:rFonts w:ascii="Times New Roman" w:hAnsi="Times New Roman" w:cs="Times New Roman"/>
          <w:b/>
          <w:sz w:val="24"/>
          <w:szCs w:val="24"/>
          <w:u w:val="single"/>
        </w:rPr>
        <w:t>ASSESSMENT</w:t>
      </w:r>
    </w:p>
    <w:p w:rsidR="00111E45" w:rsidRPr="00D25D6F" w:rsidRDefault="00741185" w:rsidP="00111E45">
      <w:pPr>
        <w:spacing w:line="480" w:lineRule="auto"/>
        <w:rPr>
          <w:rFonts w:ascii="Times New Roman" w:hAnsi="Times New Roman" w:cs="Times New Roman"/>
          <w:sz w:val="24"/>
          <w:szCs w:val="24"/>
        </w:rPr>
      </w:pPr>
      <w:r w:rsidRPr="00D25D6F">
        <w:rPr>
          <w:rFonts w:ascii="Times New Roman" w:hAnsi="Times New Roman" w:cs="Times New Roman"/>
          <w:sz w:val="24"/>
          <w:szCs w:val="24"/>
        </w:rPr>
        <w:t>The diagnosis is Placenta Previa at 21 weeks gestation in a hemodynamically stable patient.</w:t>
      </w:r>
    </w:p>
    <w:p w:rsidR="00111E45"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Differential Diagnosis</w:t>
      </w:r>
    </w:p>
    <w:p w:rsidR="00741185" w:rsidRPr="00D25D6F" w:rsidRDefault="0074118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Obstetric causes</w:t>
      </w:r>
    </w:p>
    <w:p w:rsidR="00CA310F" w:rsidRPr="00D25D6F" w:rsidRDefault="00CA310F" w:rsidP="00CA310F">
      <w:pPr>
        <w:pStyle w:val="ListParagraph"/>
        <w:numPr>
          <w:ilvl w:val="0"/>
          <w:numId w:val="1"/>
        </w:numPr>
        <w:spacing w:line="480" w:lineRule="auto"/>
        <w:rPr>
          <w:rFonts w:ascii="Times New Roman" w:hAnsi="Times New Roman" w:cs="Times New Roman"/>
          <w:sz w:val="24"/>
          <w:szCs w:val="24"/>
        </w:rPr>
      </w:pPr>
      <w:r w:rsidRPr="00D25D6F">
        <w:rPr>
          <w:rFonts w:ascii="Times New Roman" w:hAnsi="Times New Roman" w:cs="Times New Roman"/>
          <w:sz w:val="24"/>
          <w:szCs w:val="24"/>
        </w:rPr>
        <w:t>Abruption placentae</w:t>
      </w:r>
    </w:p>
    <w:p w:rsidR="00111E45" w:rsidRPr="00D25D6F" w:rsidRDefault="00CA310F" w:rsidP="00111E45">
      <w:pPr>
        <w:pStyle w:val="ListParagraph"/>
        <w:numPr>
          <w:ilvl w:val="0"/>
          <w:numId w:val="1"/>
        </w:numPr>
        <w:spacing w:line="480" w:lineRule="auto"/>
        <w:rPr>
          <w:rFonts w:ascii="Times New Roman" w:hAnsi="Times New Roman" w:cs="Times New Roman"/>
          <w:sz w:val="24"/>
          <w:szCs w:val="24"/>
        </w:rPr>
      </w:pPr>
      <w:r w:rsidRPr="00D25D6F">
        <w:rPr>
          <w:rFonts w:ascii="Times New Roman" w:hAnsi="Times New Roman" w:cs="Times New Roman"/>
          <w:sz w:val="24"/>
          <w:szCs w:val="24"/>
        </w:rPr>
        <w:t>Spontaneous a</w:t>
      </w:r>
      <w:r w:rsidR="00741185" w:rsidRPr="00D25D6F">
        <w:rPr>
          <w:rFonts w:ascii="Times New Roman" w:hAnsi="Times New Roman" w:cs="Times New Roman"/>
          <w:sz w:val="24"/>
          <w:szCs w:val="24"/>
        </w:rPr>
        <w:t>bortion</w:t>
      </w:r>
    </w:p>
    <w:p w:rsidR="00741185" w:rsidRPr="00D25D6F" w:rsidRDefault="00741185" w:rsidP="00111E45">
      <w:pPr>
        <w:pStyle w:val="ListParagraph"/>
        <w:numPr>
          <w:ilvl w:val="0"/>
          <w:numId w:val="1"/>
        </w:numPr>
        <w:spacing w:line="480" w:lineRule="auto"/>
        <w:rPr>
          <w:rFonts w:ascii="Times New Roman" w:hAnsi="Times New Roman" w:cs="Times New Roman"/>
          <w:sz w:val="24"/>
          <w:szCs w:val="24"/>
        </w:rPr>
      </w:pPr>
      <w:r w:rsidRPr="00D25D6F">
        <w:rPr>
          <w:rFonts w:ascii="Times New Roman" w:hAnsi="Times New Roman" w:cs="Times New Roman"/>
          <w:sz w:val="24"/>
          <w:szCs w:val="24"/>
        </w:rPr>
        <w:t>Vasa previa.</w:t>
      </w:r>
    </w:p>
    <w:p w:rsidR="00111E45" w:rsidRPr="00D25D6F" w:rsidRDefault="00741185" w:rsidP="00111E45">
      <w:pPr>
        <w:pStyle w:val="ListParagraph"/>
        <w:numPr>
          <w:ilvl w:val="0"/>
          <w:numId w:val="1"/>
        </w:numPr>
        <w:spacing w:line="480" w:lineRule="auto"/>
        <w:rPr>
          <w:rFonts w:ascii="Times New Roman" w:hAnsi="Times New Roman" w:cs="Times New Roman"/>
          <w:sz w:val="24"/>
          <w:szCs w:val="24"/>
        </w:rPr>
      </w:pPr>
      <w:r w:rsidRPr="00D25D6F">
        <w:rPr>
          <w:rFonts w:ascii="Times New Roman" w:hAnsi="Times New Roman" w:cs="Times New Roman"/>
          <w:sz w:val="24"/>
          <w:szCs w:val="24"/>
        </w:rPr>
        <w:t>Molar pregnancy</w:t>
      </w:r>
    </w:p>
    <w:p w:rsidR="00CA310F" w:rsidRPr="00D25D6F" w:rsidRDefault="00741185" w:rsidP="00CA310F">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Non-obstetric causes</w:t>
      </w:r>
    </w:p>
    <w:p w:rsidR="00741185" w:rsidRPr="00D25D6F" w:rsidRDefault="00CA310F" w:rsidP="00CA310F">
      <w:pPr>
        <w:pStyle w:val="ListParagraph"/>
        <w:numPr>
          <w:ilvl w:val="0"/>
          <w:numId w:val="5"/>
        </w:numPr>
        <w:spacing w:line="480" w:lineRule="auto"/>
        <w:rPr>
          <w:rFonts w:ascii="Times New Roman" w:hAnsi="Times New Roman" w:cs="Times New Roman"/>
          <w:sz w:val="24"/>
          <w:szCs w:val="24"/>
        </w:rPr>
      </w:pPr>
      <w:r w:rsidRPr="00D25D6F">
        <w:rPr>
          <w:rFonts w:ascii="Times New Roman" w:hAnsi="Times New Roman" w:cs="Times New Roman"/>
          <w:sz w:val="24"/>
          <w:szCs w:val="24"/>
        </w:rPr>
        <w:t>Vaginitis</w:t>
      </w:r>
    </w:p>
    <w:p w:rsidR="00CA310F" w:rsidRPr="00D25D6F" w:rsidRDefault="00CA310F" w:rsidP="00CA310F">
      <w:pPr>
        <w:pStyle w:val="ListParagraph"/>
        <w:numPr>
          <w:ilvl w:val="0"/>
          <w:numId w:val="5"/>
        </w:numPr>
        <w:spacing w:line="480" w:lineRule="auto"/>
        <w:rPr>
          <w:rFonts w:ascii="Times New Roman" w:hAnsi="Times New Roman" w:cs="Times New Roman"/>
          <w:b/>
          <w:sz w:val="24"/>
          <w:szCs w:val="24"/>
        </w:rPr>
      </w:pPr>
      <w:r w:rsidRPr="00D25D6F">
        <w:rPr>
          <w:rFonts w:ascii="Times New Roman" w:hAnsi="Times New Roman" w:cs="Times New Roman"/>
          <w:sz w:val="24"/>
          <w:szCs w:val="24"/>
        </w:rPr>
        <w:t>Cervicitis</w:t>
      </w:r>
    </w:p>
    <w:p w:rsidR="00D4073D" w:rsidRPr="00D25D6F" w:rsidRDefault="00111E45" w:rsidP="00111E45">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lastRenderedPageBreak/>
        <w:t>Discussion</w:t>
      </w:r>
    </w:p>
    <w:p w:rsidR="00D4073D" w:rsidRPr="00D25D6F" w:rsidRDefault="00D4073D" w:rsidP="00096940">
      <w:pPr>
        <w:spacing w:line="480" w:lineRule="auto"/>
        <w:ind w:firstLine="720"/>
        <w:rPr>
          <w:rFonts w:ascii="Times New Roman" w:hAnsi="Times New Roman" w:cs="Times New Roman"/>
          <w:sz w:val="24"/>
          <w:szCs w:val="24"/>
        </w:rPr>
      </w:pPr>
      <w:r w:rsidRPr="00D25D6F">
        <w:rPr>
          <w:rFonts w:ascii="Times New Roman" w:hAnsi="Times New Roman" w:cs="Times New Roman"/>
          <w:sz w:val="24"/>
          <w:szCs w:val="24"/>
        </w:rPr>
        <w:t xml:space="preserve">Placenta previa refers to the complete or partial coverage of the internal </w:t>
      </w:r>
      <w:proofErr w:type="spellStart"/>
      <w:r w:rsidRPr="00D25D6F">
        <w:rPr>
          <w:rFonts w:ascii="Times New Roman" w:hAnsi="Times New Roman" w:cs="Times New Roman"/>
          <w:sz w:val="24"/>
          <w:szCs w:val="24"/>
        </w:rPr>
        <w:t>os</w:t>
      </w:r>
      <w:proofErr w:type="spellEnd"/>
      <w:r w:rsidRPr="00D25D6F">
        <w:rPr>
          <w:rFonts w:ascii="Times New Roman" w:hAnsi="Times New Roman" w:cs="Times New Roman"/>
          <w:sz w:val="24"/>
          <w:szCs w:val="24"/>
        </w:rPr>
        <w:t xml:space="preserve"> of the cervix by the placenta (Anderson-</w:t>
      </w:r>
      <w:proofErr w:type="spellStart"/>
      <w:r w:rsidRPr="00D25D6F">
        <w:rPr>
          <w:rFonts w:ascii="Times New Roman" w:hAnsi="Times New Roman" w:cs="Times New Roman"/>
          <w:sz w:val="24"/>
          <w:szCs w:val="24"/>
        </w:rPr>
        <w:t>Bagga</w:t>
      </w:r>
      <w:proofErr w:type="spellEnd"/>
      <w:r w:rsidRPr="00D25D6F">
        <w:rPr>
          <w:rFonts w:ascii="Times New Roman" w:hAnsi="Times New Roman" w:cs="Times New Roman"/>
          <w:sz w:val="24"/>
          <w:szCs w:val="24"/>
        </w:rPr>
        <w:t xml:space="preserve"> 2020</w:t>
      </w:r>
      <w:proofErr w:type="gramStart"/>
      <w:r w:rsidRPr="00D25D6F">
        <w:rPr>
          <w:rFonts w:ascii="Times New Roman" w:hAnsi="Times New Roman" w:cs="Times New Roman"/>
          <w:sz w:val="24"/>
          <w:szCs w:val="24"/>
        </w:rPr>
        <w:t>) .</w:t>
      </w:r>
      <w:proofErr w:type="gramEnd"/>
      <w:r w:rsidRPr="00D25D6F">
        <w:rPr>
          <w:rFonts w:ascii="Times New Roman" w:hAnsi="Times New Roman" w:cs="Times New Roman"/>
          <w:sz w:val="24"/>
          <w:szCs w:val="24"/>
        </w:rPr>
        <w:t xml:space="preserve"> It can occur as early as 20 weeks but is common in the third trimester of pregnancy. </w:t>
      </w:r>
      <w:r w:rsidR="00A81EA4" w:rsidRPr="00D25D6F">
        <w:rPr>
          <w:rFonts w:ascii="Times New Roman" w:hAnsi="Times New Roman" w:cs="Times New Roman"/>
          <w:sz w:val="24"/>
          <w:szCs w:val="24"/>
        </w:rPr>
        <w:t>As the uterus grows the lower uterine segment stretches, however this is not compensated by the inelastic placenta therefore hemorrhage is imminent. The etiology behind this complication is unknown however placenta previa is linked to certain factors such as previous dilation and curettage, maternal age over 35, any previous scar on the uterus e.g. myomectomy scar and is relatively common in multiparous women (Anderson-</w:t>
      </w:r>
      <w:proofErr w:type="spellStart"/>
      <w:r w:rsidR="00A81EA4" w:rsidRPr="00D25D6F">
        <w:rPr>
          <w:rFonts w:ascii="Times New Roman" w:hAnsi="Times New Roman" w:cs="Times New Roman"/>
          <w:sz w:val="24"/>
          <w:szCs w:val="24"/>
        </w:rPr>
        <w:t>Bagga</w:t>
      </w:r>
      <w:proofErr w:type="spellEnd"/>
      <w:r w:rsidR="00A81EA4" w:rsidRPr="00D25D6F">
        <w:rPr>
          <w:rFonts w:ascii="Times New Roman" w:hAnsi="Times New Roman" w:cs="Times New Roman"/>
          <w:sz w:val="24"/>
          <w:szCs w:val="24"/>
        </w:rPr>
        <w:t xml:space="preserve"> 2020). Placenta previa is an obstetric emergency predisposing the mother to </w:t>
      </w:r>
      <w:r w:rsidR="005221E1" w:rsidRPr="00D25D6F">
        <w:rPr>
          <w:rFonts w:ascii="Times New Roman" w:hAnsi="Times New Roman" w:cs="Times New Roman"/>
          <w:sz w:val="24"/>
          <w:szCs w:val="24"/>
        </w:rPr>
        <w:t>PPH, hypovolemic shock and Sheehan’s syndrome while the fetus is at risk of hypoxia and intrauterine death. The blood is normally fresh hence bright red in color and pain may or may not be present.</w:t>
      </w:r>
    </w:p>
    <w:p w:rsidR="005221E1" w:rsidRPr="00D25D6F" w:rsidRDefault="005221E1" w:rsidP="00096940">
      <w:pPr>
        <w:spacing w:line="480" w:lineRule="auto"/>
        <w:ind w:firstLine="720"/>
        <w:rPr>
          <w:rFonts w:ascii="Times New Roman" w:hAnsi="Times New Roman" w:cs="Times New Roman"/>
          <w:sz w:val="24"/>
          <w:szCs w:val="24"/>
        </w:rPr>
      </w:pPr>
      <w:r w:rsidRPr="00D25D6F">
        <w:rPr>
          <w:rFonts w:ascii="Times New Roman" w:hAnsi="Times New Roman" w:cs="Times New Roman"/>
          <w:sz w:val="24"/>
          <w:szCs w:val="24"/>
        </w:rPr>
        <w:t xml:space="preserve">Placenta abruption is a common complication past 20 weeks gestation that presents with dark red </w:t>
      </w:r>
      <w:proofErr w:type="spellStart"/>
      <w:proofErr w:type="gramStart"/>
      <w:r w:rsidRPr="00D25D6F">
        <w:rPr>
          <w:rFonts w:ascii="Times New Roman" w:hAnsi="Times New Roman" w:cs="Times New Roman"/>
          <w:sz w:val="24"/>
          <w:szCs w:val="24"/>
        </w:rPr>
        <w:t>pv</w:t>
      </w:r>
      <w:proofErr w:type="spellEnd"/>
      <w:proofErr w:type="gramEnd"/>
      <w:r w:rsidRPr="00D25D6F">
        <w:rPr>
          <w:rFonts w:ascii="Times New Roman" w:hAnsi="Times New Roman" w:cs="Times New Roman"/>
          <w:sz w:val="24"/>
          <w:szCs w:val="24"/>
        </w:rPr>
        <w:t xml:space="preserve"> bleeding in contrast to the bright red blood in placenta previa; hence it is an unlikely diagnosis in this case. The classical presentation is pain and the uterus is woody hard due to irritation of the myometrium by the bleeding. Vaginal bleeding may be present in marginal but absent in central placenta abruption (</w:t>
      </w:r>
      <w:proofErr w:type="spellStart"/>
      <w:r w:rsidRPr="00D25D6F">
        <w:rPr>
          <w:rFonts w:ascii="Times New Roman" w:hAnsi="Times New Roman" w:cs="Times New Roman"/>
          <w:sz w:val="24"/>
          <w:szCs w:val="24"/>
        </w:rPr>
        <w:t>Shmidt</w:t>
      </w:r>
      <w:proofErr w:type="spellEnd"/>
      <w:r w:rsidRPr="00D25D6F">
        <w:rPr>
          <w:rFonts w:ascii="Times New Roman" w:hAnsi="Times New Roman" w:cs="Times New Roman"/>
          <w:sz w:val="24"/>
          <w:szCs w:val="24"/>
        </w:rPr>
        <w:t xml:space="preserve"> 2020).</w:t>
      </w:r>
    </w:p>
    <w:p w:rsidR="005221E1" w:rsidRPr="00D25D6F" w:rsidRDefault="00E42DE0" w:rsidP="00096940">
      <w:pPr>
        <w:spacing w:line="480" w:lineRule="auto"/>
        <w:ind w:firstLine="720"/>
        <w:rPr>
          <w:rFonts w:ascii="Times New Roman" w:hAnsi="Times New Roman" w:cs="Times New Roman"/>
          <w:sz w:val="24"/>
          <w:szCs w:val="24"/>
        </w:rPr>
      </w:pPr>
      <w:r w:rsidRPr="00D25D6F">
        <w:rPr>
          <w:rFonts w:ascii="Times New Roman" w:hAnsi="Times New Roman" w:cs="Times New Roman"/>
          <w:sz w:val="24"/>
          <w:szCs w:val="24"/>
        </w:rPr>
        <w:t xml:space="preserve">Vasa previa which refers to fetal vessels running close to the internal </w:t>
      </w:r>
      <w:proofErr w:type="spellStart"/>
      <w:r w:rsidRPr="00D25D6F">
        <w:rPr>
          <w:rFonts w:ascii="Times New Roman" w:hAnsi="Times New Roman" w:cs="Times New Roman"/>
          <w:sz w:val="24"/>
          <w:szCs w:val="24"/>
        </w:rPr>
        <w:t>os</w:t>
      </w:r>
      <w:proofErr w:type="spellEnd"/>
      <w:r w:rsidR="00096940" w:rsidRPr="00D25D6F">
        <w:rPr>
          <w:rFonts w:ascii="Times New Roman" w:hAnsi="Times New Roman" w:cs="Times New Roman"/>
          <w:sz w:val="24"/>
          <w:szCs w:val="24"/>
        </w:rPr>
        <w:t xml:space="preserve"> is a known</w:t>
      </w:r>
      <w:r w:rsidRPr="00D25D6F">
        <w:rPr>
          <w:rFonts w:ascii="Times New Roman" w:hAnsi="Times New Roman" w:cs="Times New Roman"/>
          <w:sz w:val="24"/>
          <w:szCs w:val="24"/>
        </w:rPr>
        <w:t xml:space="preserve"> cause of </w:t>
      </w:r>
      <w:proofErr w:type="spellStart"/>
      <w:proofErr w:type="gramStart"/>
      <w:r w:rsidRPr="00D25D6F">
        <w:rPr>
          <w:rFonts w:ascii="Times New Roman" w:hAnsi="Times New Roman" w:cs="Times New Roman"/>
          <w:sz w:val="24"/>
          <w:szCs w:val="24"/>
        </w:rPr>
        <w:t>pv</w:t>
      </w:r>
      <w:proofErr w:type="spellEnd"/>
      <w:proofErr w:type="gramEnd"/>
      <w:r w:rsidRPr="00D25D6F">
        <w:rPr>
          <w:rFonts w:ascii="Times New Roman" w:hAnsi="Times New Roman" w:cs="Times New Roman"/>
          <w:sz w:val="24"/>
          <w:szCs w:val="24"/>
        </w:rPr>
        <w:t xml:space="preserve"> bleeding in the late second and third trimester of gestation (Natasha 2015). However it is relatively rare and is normally associated with reduced fetal heart rate and tone due to increased distress in the fetus.</w:t>
      </w:r>
    </w:p>
    <w:p w:rsidR="00E42DE0" w:rsidRPr="00D25D6F" w:rsidRDefault="00E42DE0" w:rsidP="00096940">
      <w:pPr>
        <w:spacing w:line="480" w:lineRule="auto"/>
        <w:ind w:firstLine="720"/>
        <w:rPr>
          <w:rFonts w:ascii="Times New Roman" w:hAnsi="Times New Roman" w:cs="Times New Roman"/>
          <w:sz w:val="24"/>
          <w:szCs w:val="24"/>
        </w:rPr>
      </w:pPr>
      <w:r w:rsidRPr="00D25D6F">
        <w:rPr>
          <w:rFonts w:ascii="Times New Roman" w:hAnsi="Times New Roman" w:cs="Times New Roman"/>
          <w:sz w:val="24"/>
          <w:szCs w:val="24"/>
        </w:rPr>
        <w:t xml:space="preserve">Cervicitis and vaginitis may be probable causes of bleeding per </w:t>
      </w:r>
      <w:proofErr w:type="spellStart"/>
      <w:r w:rsidRPr="00D25D6F">
        <w:rPr>
          <w:rFonts w:ascii="Times New Roman" w:hAnsi="Times New Roman" w:cs="Times New Roman"/>
          <w:sz w:val="24"/>
          <w:szCs w:val="24"/>
        </w:rPr>
        <w:t>vaginam</w:t>
      </w:r>
      <w:proofErr w:type="spellEnd"/>
      <w:r w:rsidRPr="00D25D6F">
        <w:rPr>
          <w:rFonts w:ascii="Times New Roman" w:hAnsi="Times New Roman" w:cs="Times New Roman"/>
          <w:sz w:val="24"/>
          <w:szCs w:val="24"/>
        </w:rPr>
        <w:t xml:space="preserve"> in pregnancy, however they are associated with pyrexia and a characteristic mucopurulent discharge which was not a finding in this case (Young 2017).</w:t>
      </w:r>
    </w:p>
    <w:p w:rsidR="00E42DE0" w:rsidRPr="00D25D6F" w:rsidRDefault="00E42DE0" w:rsidP="00E42DE0">
      <w:pPr>
        <w:spacing w:line="480" w:lineRule="auto"/>
        <w:jc w:val="center"/>
        <w:rPr>
          <w:rFonts w:ascii="Times New Roman" w:hAnsi="Times New Roman" w:cs="Times New Roman"/>
          <w:b/>
          <w:sz w:val="24"/>
          <w:szCs w:val="24"/>
          <w:u w:val="single"/>
        </w:rPr>
      </w:pPr>
      <w:r w:rsidRPr="00D25D6F">
        <w:rPr>
          <w:rFonts w:ascii="Times New Roman" w:hAnsi="Times New Roman" w:cs="Times New Roman"/>
          <w:b/>
          <w:sz w:val="24"/>
          <w:szCs w:val="24"/>
          <w:u w:val="single"/>
        </w:rPr>
        <w:lastRenderedPageBreak/>
        <w:t>PLAN</w:t>
      </w:r>
    </w:p>
    <w:p w:rsidR="00E42DE0" w:rsidRPr="00D25D6F" w:rsidRDefault="00E42DE0" w:rsidP="00E42DE0">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Investigations</w:t>
      </w:r>
    </w:p>
    <w:p w:rsidR="00E42DE0" w:rsidRPr="00D25D6F" w:rsidRDefault="00E42DE0"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Full blood count</w:t>
      </w:r>
      <w:r w:rsidR="00E17180" w:rsidRPr="00D25D6F">
        <w:rPr>
          <w:rFonts w:ascii="Times New Roman" w:hAnsi="Times New Roman" w:cs="Times New Roman"/>
          <w:sz w:val="24"/>
          <w:szCs w:val="24"/>
        </w:rPr>
        <w:t xml:space="preserve"> to assess for </w:t>
      </w:r>
      <w:proofErr w:type="spellStart"/>
      <w:r w:rsidR="00E17180" w:rsidRPr="00D25D6F">
        <w:rPr>
          <w:rFonts w:ascii="Times New Roman" w:hAnsi="Times New Roman" w:cs="Times New Roman"/>
          <w:sz w:val="24"/>
          <w:szCs w:val="24"/>
        </w:rPr>
        <w:t>H</w:t>
      </w:r>
      <w:r w:rsidRPr="00D25D6F">
        <w:rPr>
          <w:rFonts w:ascii="Times New Roman" w:hAnsi="Times New Roman" w:cs="Times New Roman"/>
          <w:sz w:val="24"/>
          <w:szCs w:val="24"/>
        </w:rPr>
        <w:t>b</w:t>
      </w:r>
      <w:proofErr w:type="spellEnd"/>
      <w:r w:rsidRPr="00D25D6F">
        <w:rPr>
          <w:rFonts w:ascii="Times New Roman" w:hAnsi="Times New Roman" w:cs="Times New Roman"/>
          <w:sz w:val="24"/>
          <w:szCs w:val="24"/>
        </w:rPr>
        <w:t xml:space="preserve"> level</w:t>
      </w:r>
      <w:r w:rsidR="00E17180" w:rsidRPr="00D25D6F">
        <w:rPr>
          <w:rFonts w:ascii="Times New Roman" w:hAnsi="Times New Roman" w:cs="Times New Roman"/>
          <w:sz w:val="24"/>
          <w:szCs w:val="24"/>
        </w:rPr>
        <w:t>s</w:t>
      </w:r>
      <w:r w:rsidRPr="00D25D6F">
        <w:rPr>
          <w:rFonts w:ascii="Times New Roman" w:hAnsi="Times New Roman" w:cs="Times New Roman"/>
          <w:sz w:val="24"/>
          <w:szCs w:val="24"/>
        </w:rPr>
        <w:t xml:space="preserve"> and leukocytosis.</w:t>
      </w:r>
    </w:p>
    <w:p w:rsidR="00E17180" w:rsidRPr="00D25D6F" w:rsidRDefault="00E17180"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Sonography (TAS and TVS) to assess fetal well-being and position of placenta implantation (and possible placenta </w:t>
      </w:r>
      <w:proofErr w:type="spellStart"/>
      <w:r w:rsidRPr="00D25D6F">
        <w:rPr>
          <w:rFonts w:ascii="Times New Roman" w:hAnsi="Times New Roman" w:cs="Times New Roman"/>
          <w:sz w:val="24"/>
          <w:szCs w:val="24"/>
        </w:rPr>
        <w:t>accreta</w:t>
      </w:r>
      <w:proofErr w:type="spellEnd"/>
      <w:r w:rsidRPr="00D25D6F">
        <w:rPr>
          <w:rFonts w:ascii="Times New Roman" w:hAnsi="Times New Roman" w:cs="Times New Roman"/>
          <w:sz w:val="24"/>
          <w:szCs w:val="24"/>
        </w:rPr>
        <w:t>).</w:t>
      </w:r>
    </w:p>
    <w:p w:rsidR="00E45EE9" w:rsidRPr="00D25D6F" w:rsidRDefault="00E45EE9"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Doppler Studies.</w:t>
      </w:r>
    </w:p>
    <w:p w:rsidR="00E17180" w:rsidRPr="00D25D6F" w:rsidRDefault="00E17180"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Coagulation scree</w:t>
      </w:r>
      <w:r w:rsidR="00E45EE9" w:rsidRPr="00D25D6F">
        <w:rPr>
          <w:rFonts w:ascii="Times New Roman" w:hAnsi="Times New Roman" w:cs="Times New Roman"/>
          <w:sz w:val="24"/>
          <w:szCs w:val="24"/>
        </w:rPr>
        <w:t>n</w:t>
      </w:r>
      <w:r w:rsidRPr="00D25D6F">
        <w:rPr>
          <w:rFonts w:ascii="Times New Roman" w:hAnsi="Times New Roman" w:cs="Times New Roman"/>
          <w:sz w:val="24"/>
          <w:szCs w:val="24"/>
        </w:rPr>
        <w:t xml:space="preserve">, PT and </w:t>
      </w:r>
      <w:proofErr w:type="spellStart"/>
      <w:r w:rsidRPr="00D25D6F">
        <w:rPr>
          <w:rFonts w:ascii="Times New Roman" w:hAnsi="Times New Roman" w:cs="Times New Roman"/>
          <w:sz w:val="24"/>
          <w:szCs w:val="24"/>
        </w:rPr>
        <w:t>aPTT</w:t>
      </w:r>
      <w:proofErr w:type="spellEnd"/>
      <w:r w:rsidRPr="00D25D6F">
        <w:rPr>
          <w:rFonts w:ascii="Times New Roman" w:hAnsi="Times New Roman" w:cs="Times New Roman"/>
          <w:sz w:val="24"/>
          <w:szCs w:val="24"/>
        </w:rPr>
        <w:t xml:space="preserve"> to assess coagulopathies.</w:t>
      </w:r>
    </w:p>
    <w:p w:rsidR="00E17180" w:rsidRPr="00D25D6F" w:rsidRDefault="00E17180"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Grouping and cross match. Rhesus compatibility testing.</w:t>
      </w:r>
    </w:p>
    <w:p w:rsidR="00E17180" w:rsidRPr="00D25D6F" w:rsidRDefault="00E17180"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Amniocentesis for L:S ratio</w:t>
      </w:r>
    </w:p>
    <w:p w:rsidR="00E17180" w:rsidRPr="00D25D6F" w:rsidRDefault="00E17180"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Fibrin degradation products test to asses for coagulopathies.</w:t>
      </w:r>
    </w:p>
    <w:p w:rsidR="00985B31" w:rsidRPr="00D25D6F" w:rsidRDefault="00985B31"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Culture and sensitivity.</w:t>
      </w:r>
    </w:p>
    <w:p w:rsidR="00E17180" w:rsidRPr="00D25D6F" w:rsidRDefault="00E17180" w:rsidP="00E17180">
      <w:pPr>
        <w:pStyle w:val="ListParagraph"/>
        <w:numPr>
          <w:ilvl w:val="0"/>
          <w:numId w:val="6"/>
        </w:numPr>
        <w:spacing w:line="480" w:lineRule="auto"/>
        <w:rPr>
          <w:rFonts w:ascii="Times New Roman" w:hAnsi="Times New Roman" w:cs="Times New Roman"/>
          <w:sz w:val="24"/>
          <w:szCs w:val="24"/>
        </w:rPr>
      </w:pPr>
      <w:r w:rsidRPr="00D25D6F">
        <w:rPr>
          <w:rFonts w:ascii="Times New Roman" w:hAnsi="Times New Roman" w:cs="Times New Roman"/>
          <w:sz w:val="24"/>
          <w:szCs w:val="24"/>
        </w:rPr>
        <w:t>U/E/Cs, Urinalysis, LFTs and RFTs to assess organ damage.</w:t>
      </w:r>
    </w:p>
    <w:p w:rsidR="00E17180" w:rsidRPr="00D25D6F" w:rsidRDefault="00E17180" w:rsidP="00E17180">
      <w:pPr>
        <w:spacing w:line="480" w:lineRule="auto"/>
        <w:rPr>
          <w:rFonts w:ascii="Times New Roman" w:hAnsi="Times New Roman" w:cs="Times New Roman"/>
          <w:b/>
          <w:sz w:val="24"/>
          <w:szCs w:val="24"/>
        </w:rPr>
      </w:pPr>
      <w:r w:rsidRPr="00D25D6F">
        <w:rPr>
          <w:rFonts w:ascii="Times New Roman" w:hAnsi="Times New Roman" w:cs="Times New Roman"/>
          <w:b/>
          <w:sz w:val="24"/>
          <w:szCs w:val="24"/>
        </w:rPr>
        <w:t>Management</w:t>
      </w:r>
    </w:p>
    <w:p w:rsidR="00E45EE9" w:rsidRPr="00D25D6F" w:rsidRDefault="00E17180" w:rsidP="00985B31">
      <w:pPr>
        <w:pStyle w:val="ListParagraph"/>
        <w:numPr>
          <w:ilvl w:val="0"/>
          <w:numId w:val="8"/>
        </w:numPr>
        <w:spacing w:line="480" w:lineRule="auto"/>
        <w:rPr>
          <w:rFonts w:ascii="Times New Roman" w:hAnsi="Times New Roman" w:cs="Times New Roman"/>
          <w:sz w:val="24"/>
          <w:szCs w:val="24"/>
        </w:rPr>
      </w:pPr>
      <w:r w:rsidRPr="00D25D6F">
        <w:rPr>
          <w:rFonts w:ascii="Times New Roman" w:hAnsi="Times New Roman" w:cs="Times New Roman"/>
          <w:sz w:val="24"/>
          <w:szCs w:val="24"/>
        </w:rPr>
        <w:t>Admit and establish a wide bore venous access to prepare for shock.</w:t>
      </w:r>
    </w:p>
    <w:p w:rsidR="00985B31" w:rsidRPr="00D25D6F" w:rsidRDefault="00985B31" w:rsidP="00985B31">
      <w:pPr>
        <w:pStyle w:val="ListParagraph"/>
        <w:numPr>
          <w:ilvl w:val="0"/>
          <w:numId w:val="8"/>
        </w:numPr>
        <w:spacing w:line="480" w:lineRule="auto"/>
        <w:rPr>
          <w:rFonts w:ascii="Times New Roman" w:hAnsi="Times New Roman" w:cs="Times New Roman"/>
          <w:sz w:val="24"/>
          <w:szCs w:val="24"/>
        </w:rPr>
      </w:pPr>
      <w:r w:rsidRPr="00D25D6F">
        <w:rPr>
          <w:rFonts w:ascii="Times New Roman" w:hAnsi="Times New Roman" w:cs="Times New Roman"/>
          <w:sz w:val="24"/>
          <w:szCs w:val="24"/>
        </w:rPr>
        <w:t>Analgesics (continue on ibuprofen 400 mg 6 hourly)</w:t>
      </w:r>
      <w:r w:rsidR="00DA278A" w:rsidRPr="00D25D6F">
        <w:rPr>
          <w:rFonts w:ascii="Times New Roman" w:hAnsi="Times New Roman" w:cs="Times New Roman"/>
          <w:sz w:val="24"/>
          <w:szCs w:val="24"/>
        </w:rPr>
        <w:t xml:space="preserve"> for the pain.</w:t>
      </w:r>
    </w:p>
    <w:p w:rsidR="00E45EE9" w:rsidRPr="00D25D6F" w:rsidRDefault="00E45EE9" w:rsidP="00985B31">
      <w:pPr>
        <w:pStyle w:val="ListParagraph"/>
        <w:numPr>
          <w:ilvl w:val="0"/>
          <w:numId w:val="8"/>
        </w:numPr>
        <w:spacing w:line="480" w:lineRule="auto"/>
        <w:rPr>
          <w:rFonts w:ascii="Times New Roman" w:hAnsi="Times New Roman" w:cs="Times New Roman"/>
          <w:sz w:val="24"/>
          <w:szCs w:val="24"/>
        </w:rPr>
      </w:pPr>
      <w:r w:rsidRPr="00D25D6F">
        <w:rPr>
          <w:rFonts w:ascii="Times New Roman" w:hAnsi="Times New Roman" w:cs="Times New Roman"/>
          <w:sz w:val="24"/>
          <w:szCs w:val="24"/>
        </w:rPr>
        <w:t>Expectant management- Monitor fetal and maternal vital</w:t>
      </w:r>
      <w:r w:rsidR="00710BEF" w:rsidRPr="00D25D6F">
        <w:rPr>
          <w:rFonts w:ascii="Times New Roman" w:hAnsi="Times New Roman" w:cs="Times New Roman"/>
          <w:sz w:val="24"/>
          <w:szCs w:val="24"/>
        </w:rPr>
        <w:t>s</w:t>
      </w:r>
      <w:r w:rsidRPr="00D25D6F">
        <w:rPr>
          <w:rFonts w:ascii="Times New Roman" w:hAnsi="Times New Roman" w:cs="Times New Roman"/>
          <w:sz w:val="24"/>
          <w:szCs w:val="24"/>
        </w:rPr>
        <w:t>.</w:t>
      </w:r>
    </w:p>
    <w:p w:rsidR="00E45EE9" w:rsidRPr="00D25D6F" w:rsidRDefault="00E45EE9" w:rsidP="00985B31">
      <w:pPr>
        <w:pStyle w:val="ListParagraph"/>
        <w:numPr>
          <w:ilvl w:val="0"/>
          <w:numId w:val="8"/>
        </w:numPr>
        <w:spacing w:line="480" w:lineRule="auto"/>
        <w:rPr>
          <w:rFonts w:ascii="Times New Roman" w:hAnsi="Times New Roman" w:cs="Times New Roman"/>
          <w:sz w:val="24"/>
          <w:szCs w:val="24"/>
        </w:rPr>
      </w:pPr>
      <w:r w:rsidRPr="00D25D6F">
        <w:rPr>
          <w:rFonts w:ascii="Times New Roman" w:hAnsi="Times New Roman" w:cs="Times New Roman"/>
          <w:sz w:val="24"/>
          <w:szCs w:val="24"/>
        </w:rPr>
        <w:t>If bleeding does not continue, advice on bed rest</w:t>
      </w:r>
      <w:r w:rsidR="00985B31" w:rsidRPr="00D25D6F">
        <w:rPr>
          <w:rFonts w:ascii="Times New Roman" w:hAnsi="Times New Roman" w:cs="Times New Roman"/>
          <w:sz w:val="24"/>
          <w:szCs w:val="24"/>
        </w:rPr>
        <w:t xml:space="preserve"> and</w:t>
      </w:r>
      <w:r w:rsidRPr="00D25D6F">
        <w:rPr>
          <w:rFonts w:ascii="Times New Roman" w:hAnsi="Times New Roman" w:cs="Times New Roman"/>
          <w:sz w:val="24"/>
          <w:szCs w:val="24"/>
        </w:rPr>
        <w:t xml:space="preserve"> sleeping on the left lateral position to avoid </w:t>
      </w:r>
      <w:proofErr w:type="spellStart"/>
      <w:r w:rsidRPr="00D25D6F">
        <w:rPr>
          <w:rFonts w:ascii="Times New Roman" w:hAnsi="Times New Roman" w:cs="Times New Roman"/>
          <w:sz w:val="24"/>
          <w:szCs w:val="24"/>
        </w:rPr>
        <w:t>aortocaval</w:t>
      </w:r>
      <w:proofErr w:type="spellEnd"/>
      <w:r w:rsidRPr="00D25D6F">
        <w:rPr>
          <w:rFonts w:ascii="Times New Roman" w:hAnsi="Times New Roman" w:cs="Times New Roman"/>
          <w:sz w:val="24"/>
          <w:szCs w:val="24"/>
        </w:rPr>
        <w:t xml:space="preserve"> compression, give </w:t>
      </w:r>
      <w:proofErr w:type="spellStart"/>
      <w:r w:rsidRPr="00D25D6F">
        <w:rPr>
          <w:rFonts w:ascii="Times New Roman" w:hAnsi="Times New Roman" w:cs="Times New Roman"/>
          <w:sz w:val="24"/>
          <w:szCs w:val="24"/>
        </w:rPr>
        <w:t>hematinics</w:t>
      </w:r>
      <w:proofErr w:type="spellEnd"/>
      <w:r w:rsidRPr="00D25D6F">
        <w:rPr>
          <w:rFonts w:ascii="Times New Roman" w:hAnsi="Times New Roman" w:cs="Times New Roman"/>
          <w:sz w:val="24"/>
          <w:szCs w:val="24"/>
        </w:rPr>
        <w:t>, MgSO4 and rhesus immunoglobulin if rhesus negative.</w:t>
      </w:r>
      <w:r w:rsidR="004D15B3" w:rsidRPr="00D25D6F">
        <w:rPr>
          <w:rFonts w:ascii="Times New Roman" w:hAnsi="Times New Roman" w:cs="Times New Roman"/>
          <w:sz w:val="24"/>
          <w:szCs w:val="24"/>
        </w:rPr>
        <w:t xml:space="preserve"> Consider administering terbutaline for vasopressor action.</w:t>
      </w:r>
    </w:p>
    <w:p w:rsidR="00D32CEA" w:rsidRPr="00D25D6F" w:rsidRDefault="00E45EE9" w:rsidP="00985B31">
      <w:pPr>
        <w:pStyle w:val="ListParagraph"/>
        <w:numPr>
          <w:ilvl w:val="0"/>
          <w:numId w:val="8"/>
        </w:numPr>
        <w:spacing w:line="480" w:lineRule="auto"/>
        <w:rPr>
          <w:rFonts w:ascii="Times New Roman" w:hAnsi="Times New Roman" w:cs="Times New Roman"/>
          <w:sz w:val="24"/>
          <w:szCs w:val="24"/>
        </w:rPr>
      </w:pPr>
      <w:r w:rsidRPr="00D25D6F">
        <w:rPr>
          <w:rFonts w:ascii="Times New Roman" w:hAnsi="Times New Roman" w:cs="Times New Roman"/>
          <w:sz w:val="24"/>
          <w:szCs w:val="24"/>
        </w:rPr>
        <w:t xml:space="preserve">Active management incase bleeding continues- Transfuse with packed red blood cells, bilateral ligation of uterine arteries and internal iliac to prevent further </w:t>
      </w:r>
      <w:r w:rsidR="00D32CEA" w:rsidRPr="00D25D6F">
        <w:rPr>
          <w:rFonts w:ascii="Times New Roman" w:hAnsi="Times New Roman" w:cs="Times New Roman"/>
          <w:sz w:val="24"/>
          <w:szCs w:val="24"/>
        </w:rPr>
        <w:t xml:space="preserve">bleeding. </w:t>
      </w:r>
    </w:p>
    <w:p w:rsidR="00985B31" w:rsidRPr="00D25D6F" w:rsidRDefault="00D32CEA" w:rsidP="00985B31">
      <w:pPr>
        <w:pStyle w:val="ListParagraph"/>
        <w:numPr>
          <w:ilvl w:val="0"/>
          <w:numId w:val="8"/>
        </w:numPr>
        <w:spacing w:line="480" w:lineRule="auto"/>
        <w:rPr>
          <w:rFonts w:ascii="Times New Roman" w:hAnsi="Times New Roman" w:cs="Times New Roman"/>
          <w:sz w:val="24"/>
          <w:szCs w:val="24"/>
        </w:rPr>
      </w:pPr>
      <w:r w:rsidRPr="00D25D6F">
        <w:rPr>
          <w:rFonts w:ascii="Times New Roman" w:hAnsi="Times New Roman" w:cs="Times New Roman"/>
          <w:sz w:val="24"/>
          <w:szCs w:val="24"/>
        </w:rPr>
        <w:t>Prepare for</w:t>
      </w:r>
      <w:r w:rsidR="00E45EE9" w:rsidRPr="00D25D6F">
        <w:rPr>
          <w:rFonts w:ascii="Times New Roman" w:hAnsi="Times New Roman" w:cs="Times New Roman"/>
          <w:sz w:val="24"/>
          <w:szCs w:val="24"/>
        </w:rPr>
        <w:t xml:space="preserve"> an emergency Caesarian section and manage post –op</w:t>
      </w:r>
      <w:r w:rsidRPr="00D25D6F">
        <w:rPr>
          <w:rFonts w:ascii="Times New Roman" w:hAnsi="Times New Roman" w:cs="Times New Roman"/>
          <w:sz w:val="24"/>
          <w:szCs w:val="24"/>
        </w:rPr>
        <w:t xml:space="preserve"> using 10IU oxytocin to encourage involution</w:t>
      </w:r>
      <w:r w:rsidR="00E45EE9" w:rsidRPr="00D25D6F">
        <w:rPr>
          <w:rFonts w:ascii="Times New Roman" w:hAnsi="Times New Roman" w:cs="Times New Roman"/>
          <w:sz w:val="24"/>
          <w:szCs w:val="24"/>
        </w:rPr>
        <w:t>.</w:t>
      </w:r>
    </w:p>
    <w:p w:rsidR="00D32CEA" w:rsidRPr="00D25D6F" w:rsidRDefault="00D32CEA" w:rsidP="00985B31">
      <w:pPr>
        <w:pStyle w:val="ListParagraph"/>
        <w:numPr>
          <w:ilvl w:val="0"/>
          <w:numId w:val="8"/>
        </w:numPr>
        <w:spacing w:line="480" w:lineRule="auto"/>
        <w:rPr>
          <w:rFonts w:ascii="Times New Roman" w:hAnsi="Times New Roman" w:cs="Times New Roman"/>
          <w:sz w:val="24"/>
          <w:szCs w:val="24"/>
        </w:rPr>
      </w:pPr>
      <w:r w:rsidRPr="00D25D6F">
        <w:rPr>
          <w:rFonts w:ascii="Times New Roman" w:hAnsi="Times New Roman" w:cs="Times New Roman"/>
          <w:sz w:val="24"/>
          <w:szCs w:val="24"/>
        </w:rPr>
        <w:lastRenderedPageBreak/>
        <w:t>Encourage bed rest post-op, transfuse further with packed red blood cells to replenish the lost blood and monitor maternal well-being.</w:t>
      </w:r>
    </w:p>
    <w:p w:rsidR="00985B31" w:rsidRPr="00D25D6F" w:rsidRDefault="00985B31">
      <w:pPr>
        <w:rPr>
          <w:rFonts w:ascii="Times New Roman" w:hAnsi="Times New Roman" w:cs="Times New Roman"/>
          <w:sz w:val="24"/>
          <w:szCs w:val="24"/>
        </w:rPr>
      </w:pPr>
      <w:r w:rsidRPr="00D25D6F">
        <w:rPr>
          <w:rFonts w:ascii="Times New Roman" w:hAnsi="Times New Roman" w:cs="Times New Roman"/>
          <w:sz w:val="24"/>
          <w:szCs w:val="24"/>
        </w:rPr>
        <w:br w:type="page"/>
      </w:r>
    </w:p>
    <w:p w:rsidR="00E45EE9" w:rsidRPr="00D25D6F" w:rsidRDefault="00985B31" w:rsidP="00985B31">
      <w:pPr>
        <w:pStyle w:val="ListParagraph"/>
        <w:spacing w:line="480" w:lineRule="auto"/>
        <w:jc w:val="center"/>
        <w:rPr>
          <w:rFonts w:ascii="Times New Roman" w:hAnsi="Times New Roman" w:cs="Times New Roman"/>
          <w:sz w:val="24"/>
          <w:szCs w:val="24"/>
        </w:rPr>
      </w:pPr>
      <w:r w:rsidRPr="00D25D6F">
        <w:rPr>
          <w:rFonts w:ascii="Times New Roman" w:hAnsi="Times New Roman" w:cs="Times New Roman"/>
          <w:sz w:val="24"/>
          <w:szCs w:val="24"/>
        </w:rPr>
        <w:lastRenderedPageBreak/>
        <w:t>References</w:t>
      </w:r>
    </w:p>
    <w:p w:rsidR="00985B31" w:rsidRPr="00D25D6F" w:rsidRDefault="00985B31" w:rsidP="00985B31">
      <w:pPr>
        <w:spacing w:line="480" w:lineRule="auto"/>
        <w:ind w:left="720" w:hanging="720"/>
        <w:rPr>
          <w:rFonts w:ascii="Times New Roman" w:hAnsi="Times New Roman" w:cs="Times New Roman"/>
          <w:sz w:val="24"/>
          <w:szCs w:val="24"/>
        </w:rPr>
      </w:pPr>
      <w:proofErr w:type="gramStart"/>
      <w:r w:rsidRPr="00D25D6F">
        <w:rPr>
          <w:rFonts w:ascii="Times New Roman" w:hAnsi="Times New Roman" w:cs="Times New Roman"/>
          <w:sz w:val="24"/>
          <w:szCs w:val="24"/>
        </w:rPr>
        <w:t>Anderson-</w:t>
      </w:r>
      <w:proofErr w:type="spellStart"/>
      <w:r w:rsidRPr="00D25D6F">
        <w:rPr>
          <w:rFonts w:ascii="Times New Roman" w:hAnsi="Times New Roman" w:cs="Times New Roman"/>
          <w:sz w:val="24"/>
          <w:szCs w:val="24"/>
        </w:rPr>
        <w:t>Bagga</w:t>
      </w:r>
      <w:proofErr w:type="spellEnd"/>
      <w:r w:rsidRPr="00D25D6F">
        <w:rPr>
          <w:rFonts w:ascii="Times New Roman" w:hAnsi="Times New Roman" w:cs="Times New Roman"/>
          <w:sz w:val="24"/>
          <w:szCs w:val="24"/>
        </w:rPr>
        <w:t>, F., &amp; Sze, A. (2020).</w:t>
      </w:r>
      <w:proofErr w:type="gramEnd"/>
      <w:r w:rsidRPr="00D25D6F">
        <w:rPr>
          <w:rFonts w:ascii="Times New Roman" w:hAnsi="Times New Roman" w:cs="Times New Roman"/>
          <w:sz w:val="24"/>
          <w:szCs w:val="24"/>
        </w:rPr>
        <w:t xml:space="preserve"> </w:t>
      </w:r>
      <w:proofErr w:type="gramStart"/>
      <w:r w:rsidRPr="00D25D6F">
        <w:rPr>
          <w:rFonts w:ascii="Times New Roman" w:hAnsi="Times New Roman" w:cs="Times New Roman"/>
          <w:sz w:val="24"/>
          <w:szCs w:val="24"/>
        </w:rPr>
        <w:t>Placenta Previa.</w:t>
      </w:r>
      <w:proofErr w:type="gramEnd"/>
      <w:r w:rsidRPr="00D25D6F">
        <w:rPr>
          <w:rFonts w:ascii="Times New Roman" w:hAnsi="Times New Roman" w:cs="Times New Roman"/>
          <w:sz w:val="24"/>
          <w:szCs w:val="24"/>
        </w:rPr>
        <w:t xml:space="preserve"> </w:t>
      </w:r>
      <w:proofErr w:type="spellStart"/>
      <w:r w:rsidRPr="00D25D6F">
        <w:rPr>
          <w:rFonts w:ascii="Times New Roman" w:hAnsi="Times New Roman" w:cs="Times New Roman"/>
          <w:sz w:val="24"/>
          <w:szCs w:val="24"/>
        </w:rPr>
        <w:t>Statpearls</w:t>
      </w:r>
      <w:proofErr w:type="spellEnd"/>
      <w:r w:rsidRPr="00D25D6F">
        <w:rPr>
          <w:rFonts w:ascii="Times New Roman" w:hAnsi="Times New Roman" w:cs="Times New Roman"/>
          <w:sz w:val="24"/>
          <w:szCs w:val="24"/>
        </w:rPr>
        <w:t xml:space="preserve"> Publishing. Retrieved from </w:t>
      </w:r>
      <w:hyperlink r:id="rId9" w:history="1">
        <w:r w:rsidRPr="00D25D6F">
          <w:rPr>
            <w:rStyle w:val="Hyperlink"/>
            <w:rFonts w:ascii="Times New Roman" w:hAnsi="Times New Roman" w:cs="Times New Roman"/>
            <w:sz w:val="24"/>
            <w:szCs w:val="24"/>
          </w:rPr>
          <w:t>https://www.ncbi.nlm.nih.gov/books/NBK539818/</w:t>
        </w:r>
      </w:hyperlink>
    </w:p>
    <w:p w:rsidR="00985B31" w:rsidRPr="00D25D6F" w:rsidRDefault="00985B31" w:rsidP="00985B31">
      <w:pPr>
        <w:spacing w:line="480" w:lineRule="auto"/>
        <w:ind w:left="720" w:hanging="720"/>
        <w:rPr>
          <w:rFonts w:ascii="Times New Roman" w:hAnsi="Times New Roman" w:cs="Times New Roman"/>
          <w:sz w:val="24"/>
          <w:szCs w:val="24"/>
        </w:rPr>
      </w:pPr>
      <w:proofErr w:type="gramStart"/>
      <w:r w:rsidRPr="00D25D6F">
        <w:rPr>
          <w:rFonts w:ascii="Times New Roman" w:hAnsi="Times New Roman" w:cs="Times New Roman"/>
          <w:sz w:val="24"/>
          <w:szCs w:val="24"/>
        </w:rPr>
        <w:t>Schmidt, P., Skelly, C., &amp; Raines, D. (2020).</w:t>
      </w:r>
      <w:proofErr w:type="gramEnd"/>
      <w:r w:rsidRPr="00D25D6F">
        <w:rPr>
          <w:rFonts w:ascii="Times New Roman" w:hAnsi="Times New Roman" w:cs="Times New Roman"/>
          <w:sz w:val="24"/>
          <w:szCs w:val="24"/>
        </w:rPr>
        <w:t xml:space="preserve"> </w:t>
      </w:r>
      <w:proofErr w:type="gramStart"/>
      <w:r w:rsidRPr="00D25D6F">
        <w:rPr>
          <w:rFonts w:ascii="Times New Roman" w:hAnsi="Times New Roman" w:cs="Times New Roman"/>
          <w:sz w:val="24"/>
          <w:szCs w:val="24"/>
        </w:rPr>
        <w:t>Placental Abruption.</w:t>
      </w:r>
      <w:proofErr w:type="gramEnd"/>
      <w:r w:rsidRPr="00D25D6F">
        <w:rPr>
          <w:rFonts w:ascii="Times New Roman" w:hAnsi="Times New Roman" w:cs="Times New Roman"/>
          <w:sz w:val="24"/>
          <w:szCs w:val="24"/>
        </w:rPr>
        <w:t xml:space="preserve"> </w:t>
      </w:r>
      <w:proofErr w:type="spellStart"/>
      <w:r w:rsidRPr="00D25D6F">
        <w:rPr>
          <w:rFonts w:ascii="Times New Roman" w:hAnsi="Times New Roman" w:cs="Times New Roman"/>
          <w:sz w:val="24"/>
          <w:szCs w:val="24"/>
        </w:rPr>
        <w:t>Statpearls</w:t>
      </w:r>
      <w:proofErr w:type="spellEnd"/>
      <w:r w:rsidRPr="00D25D6F">
        <w:rPr>
          <w:rFonts w:ascii="Times New Roman" w:hAnsi="Times New Roman" w:cs="Times New Roman"/>
          <w:sz w:val="24"/>
          <w:szCs w:val="24"/>
        </w:rPr>
        <w:t xml:space="preserve"> Publishing. Retrieved from </w:t>
      </w:r>
      <w:hyperlink r:id="rId10" w:history="1">
        <w:r w:rsidRPr="00D25D6F">
          <w:rPr>
            <w:rStyle w:val="Hyperlink"/>
            <w:rFonts w:ascii="Times New Roman" w:hAnsi="Times New Roman" w:cs="Times New Roman"/>
            <w:sz w:val="24"/>
            <w:szCs w:val="24"/>
          </w:rPr>
          <w:t>https://www.ncbi.nlm.nih.gov/books/NBK482335/</w:t>
        </w:r>
      </w:hyperlink>
    </w:p>
    <w:p w:rsidR="00985B31" w:rsidRPr="00D25D6F" w:rsidRDefault="00985B31" w:rsidP="00985B31">
      <w:pPr>
        <w:spacing w:line="480" w:lineRule="auto"/>
        <w:ind w:left="720" w:hanging="720"/>
        <w:rPr>
          <w:rFonts w:ascii="Times New Roman" w:hAnsi="Times New Roman" w:cs="Times New Roman"/>
          <w:sz w:val="24"/>
          <w:szCs w:val="24"/>
        </w:rPr>
      </w:pPr>
      <w:proofErr w:type="gramStart"/>
      <w:r w:rsidRPr="00D25D6F">
        <w:rPr>
          <w:rFonts w:ascii="Times New Roman" w:hAnsi="Times New Roman" w:cs="Times New Roman"/>
          <w:sz w:val="24"/>
          <w:szCs w:val="24"/>
        </w:rPr>
        <w:t xml:space="preserve">Young, C., &amp; </w:t>
      </w:r>
      <w:proofErr w:type="spellStart"/>
      <w:r w:rsidRPr="00D25D6F">
        <w:rPr>
          <w:rFonts w:ascii="Times New Roman" w:hAnsi="Times New Roman" w:cs="Times New Roman"/>
          <w:sz w:val="24"/>
          <w:szCs w:val="24"/>
        </w:rPr>
        <w:t>Argáez</w:t>
      </w:r>
      <w:proofErr w:type="spellEnd"/>
      <w:r w:rsidRPr="00D25D6F">
        <w:rPr>
          <w:rFonts w:ascii="Times New Roman" w:hAnsi="Times New Roman" w:cs="Times New Roman"/>
          <w:sz w:val="24"/>
          <w:szCs w:val="24"/>
        </w:rPr>
        <w:t>, C. (2017).</w:t>
      </w:r>
      <w:proofErr w:type="gramEnd"/>
      <w:r w:rsidRPr="00D25D6F">
        <w:rPr>
          <w:rFonts w:ascii="Times New Roman" w:hAnsi="Times New Roman" w:cs="Times New Roman"/>
          <w:sz w:val="24"/>
          <w:szCs w:val="24"/>
        </w:rPr>
        <w:t xml:space="preserve"> Management and Treatment of Cervicitis: A Review of Clinical Effectiveness and Guidelines. Canadian Agency </w:t>
      </w:r>
      <w:proofErr w:type="gramStart"/>
      <w:r w:rsidRPr="00D25D6F">
        <w:rPr>
          <w:rFonts w:ascii="Times New Roman" w:hAnsi="Times New Roman" w:cs="Times New Roman"/>
          <w:sz w:val="24"/>
          <w:szCs w:val="24"/>
        </w:rPr>
        <w:t>For</w:t>
      </w:r>
      <w:proofErr w:type="gramEnd"/>
      <w:r w:rsidRPr="00D25D6F">
        <w:rPr>
          <w:rFonts w:ascii="Times New Roman" w:hAnsi="Times New Roman" w:cs="Times New Roman"/>
          <w:sz w:val="24"/>
          <w:szCs w:val="24"/>
        </w:rPr>
        <w:t xml:space="preserve"> Drugs And Technologies In Health. Retrieved from </w:t>
      </w:r>
      <w:hyperlink r:id="rId11" w:history="1">
        <w:r w:rsidRPr="00D25D6F">
          <w:rPr>
            <w:rStyle w:val="Hyperlink"/>
            <w:rFonts w:ascii="Times New Roman" w:hAnsi="Times New Roman" w:cs="Times New Roman"/>
            <w:sz w:val="24"/>
            <w:szCs w:val="24"/>
          </w:rPr>
          <w:t>https://www.ncbi.nlm.nih.gov/books/NBK525875/</w:t>
        </w:r>
      </w:hyperlink>
    </w:p>
    <w:p w:rsidR="00985B31" w:rsidRPr="00D25D6F" w:rsidRDefault="00985B31" w:rsidP="00985B31">
      <w:pPr>
        <w:spacing w:line="480" w:lineRule="auto"/>
        <w:ind w:left="720" w:hanging="720"/>
        <w:rPr>
          <w:rFonts w:ascii="Times New Roman" w:hAnsi="Times New Roman" w:cs="Times New Roman"/>
          <w:sz w:val="24"/>
          <w:szCs w:val="24"/>
        </w:rPr>
      </w:pPr>
      <w:proofErr w:type="spellStart"/>
      <w:proofErr w:type="gramStart"/>
      <w:r w:rsidRPr="00D25D6F">
        <w:rPr>
          <w:rFonts w:ascii="Times New Roman" w:hAnsi="Times New Roman" w:cs="Times New Roman"/>
          <w:sz w:val="24"/>
          <w:szCs w:val="24"/>
        </w:rPr>
        <w:t>Donnolley</w:t>
      </w:r>
      <w:proofErr w:type="spellEnd"/>
      <w:r w:rsidRPr="00D25D6F">
        <w:rPr>
          <w:rFonts w:ascii="Times New Roman" w:hAnsi="Times New Roman" w:cs="Times New Roman"/>
          <w:sz w:val="24"/>
          <w:szCs w:val="24"/>
        </w:rPr>
        <w:t xml:space="preserve">, N., Halliday, L. E., &amp; </w:t>
      </w:r>
      <w:proofErr w:type="spellStart"/>
      <w:r w:rsidRPr="00D25D6F">
        <w:rPr>
          <w:rFonts w:ascii="Times New Roman" w:hAnsi="Times New Roman" w:cs="Times New Roman"/>
          <w:sz w:val="24"/>
          <w:szCs w:val="24"/>
        </w:rPr>
        <w:t>Oyelese</w:t>
      </w:r>
      <w:proofErr w:type="spellEnd"/>
      <w:r w:rsidRPr="00D25D6F">
        <w:rPr>
          <w:rFonts w:ascii="Times New Roman" w:hAnsi="Times New Roman" w:cs="Times New Roman"/>
          <w:sz w:val="24"/>
          <w:szCs w:val="24"/>
        </w:rPr>
        <w:t>, Y. (2013, May).</w:t>
      </w:r>
      <w:proofErr w:type="gramEnd"/>
      <w:r w:rsidRPr="00D25D6F">
        <w:rPr>
          <w:rFonts w:ascii="Times New Roman" w:hAnsi="Times New Roman" w:cs="Times New Roman"/>
          <w:sz w:val="24"/>
          <w:szCs w:val="24"/>
        </w:rPr>
        <w:t xml:space="preserve"> Vasa </w:t>
      </w:r>
      <w:proofErr w:type="spellStart"/>
      <w:r w:rsidRPr="00D25D6F">
        <w:rPr>
          <w:rFonts w:ascii="Times New Roman" w:hAnsi="Times New Roman" w:cs="Times New Roman"/>
          <w:sz w:val="24"/>
          <w:szCs w:val="24"/>
        </w:rPr>
        <w:t>Praevia</w:t>
      </w:r>
      <w:proofErr w:type="spellEnd"/>
      <w:r w:rsidRPr="00D25D6F">
        <w:rPr>
          <w:rFonts w:ascii="Times New Roman" w:hAnsi="Times New Roman" w:cs="Times New Roman"/>
          <w:sz w:val="24"/>
          <w:szCs w:val="24"/>
        </w:rPr>
        <w:t>: A descriptive review of existing literature and the evolving role of ultrasound in prenatal screening. Retrieved from https://www.ncbi.nlm.nih.gov/pmc/articles/PMC5029985/</w:t>
      </w:r>
    </w:p>
    <w:p w:rsidR="00985B31" w:rsidRPr="00D25D6F" w:rsidRDefault="00985B31" w:rsidP="00985B31">
      <w:pPr>
        <w:spacing w:line="480" w:lineRule="auto"/>
        <w:rPr>
          <w:rFonts w:ascii="Times New Roman" w:hAnsi="Times New Roman" w:cs="Times New Roman"/>
          <w:sz w:val="24"/>
          <w:szCs w:val="24"/>
        </w:rPr>
      </w:pPr>
    </w:p>
    <w:p w:rsidR="00E45EE9" w:rsidRPr="00D25D6F" w:rsidRDefault="00E45EE9" w:rsidP="00E17180">
      <w:pPr>
        <w:spacing w:line="480" w:lineRule="auto"/>
        <w:rPr>
          <w:rFonts w:ascii="Times New Roman" w:hAnsi="Times New Roman" w:cs="Times New Roman"/>
          <w:sz w:val="24"/>
          <w:szCs w:val="24"/>
        </w:rPr>
      </w:pPr>
    </w:p>
    <w:p w:rsidR="00E45EE9" w:rsidRPr="00D25D6F" w:rsidRDefault="00E45EE9" w:rsidP="00E17180">
      <w:pPr>
        <w:spacing w:line="480" w:lineRule="auto"/>
        <w:rPr>
          <w:rFonts w:ascii="Times New Roman" w:hAnsi="Times New Roman" w:cs="Times New Roman"/>
          <w:sz w:val="24"/>
          <w:szCs w:val="24"/>
        </w:rPr>
      </w:pPr>
    </w:p>
    <w:p w:rsidR="00E45EE9" w:rsidRPr="00D25D6F" w:rsidRDefault="00E45EE9" w:rsidP="00E17180">
      <w:pPr>
        <w:spacing w:line="480" w:lineRule="auto"/>
        <w:rPr>
          <w:rFonts w:ascii="Times New Roman" w:hAnsi="Times New Roman" w:cs="Times New Roman"/>
          <w:sz w:val="24"/>
          <w:szCs w:val="24"/>
        </w:rPr>
      </w:pPr>
    </w:p>
    <w:p w:rsidR="00E17180" w:rsidRPr="00D25D6F" w:rsidRDefault="00E17180" w:rsidP="00E17180">
      <w:pPr>
        <w:spacing w:line="480" w:lineRule="auto"/>
        <w:rPr>
          <w:rFonts w:ascii="Times New Roman" w:hAnsi="Times New Roman" w:cs="Times New Roman"/>
          <w:sz w:val="24"/>
          <w:szCs w:val="24"/>
        </w:rPr>
      </w:pPr>
    </w:p>
    <w:p w:rsidR="00E17180" w:rsidRPr="00D25D6F" w:rsidRDefault="00E17180" w:rsidP="00E17180">
      <w:pPr>
        <w:spacing w:line="480" w:lineRule="auto"/>
        <w:rPr>
          <w:rFonts w:ascii="Times New Roman" w:hAnsi="Times New Roman" w:cs="Times New Roman"/>
          <w:sz w:val="24"/>
          <w:szCs w:val="24"/>
        </w:rPr>
      </w:pPr>
    </w:p>
    <w:p w:rsidR="00E17180" w:rsidRPr="00D25D6F" w:rsidRDefault="00E17180" w:rsidP="00E42DE0">
      <w:pPr>
        <w:spacing w:line="480" w:lineRule="auto"/>
        <w:rPr>
          <w:rFonts w:ascii="Times New Roman" w:hAnsi="Times New Roman" w:cs="Times New Roman"/>
          <w:sz w:val="24"/>
          <w:szCs w:val="24"/>
        </w:rPr>
      </w:pPr>
    </w:p>
    <w:p w:rsidR="00E17180" w:rsidRPr="00D25D6F" w:rsidRDefault="00E17180" w:rsidP="00E42DE0">
      <w:pPr>
        <w:spacing w:line="480" w:lineRule="auto"/>
        <w:rPr>
          <w:rFonts w:ascii="Times New Roman" w:hAnsi="Times New Roman" w:cs="Times New Roman"/>
          <w:sz w:val="24"/>
          <w:szCs w:val="24"/>
        </w:rPr>
      </w:pPr>
    </w:p>
    <w:p w:rsidR="00E42DE0" w:rsidRPr="00D25D6F" w:rsidRDefault="00E42DE0" w:rsidP="00E42DE0">
      <w:pPr>
        <w:spacing w:line="480" w:lineRule="auto"/>
        <w:rPr>
          <w:rFonts w:ascii="Times New Roman" w:hAnsi="Times New Roman" w:cs="Times New Roman"/>
          <w:sz w:val="24"/>
          <w:szCs w:val="24"/>
        </w:rPr>
      </w:pPr>
    </w:p>
    <w:p w:rsidR="00E42DE0" w:rsidRPr="00D25D6F" w:rsidRDefault="00E42DE0" w:rsidP="00E42DE0">
      <w:pPr>
        <w:spacing w:line="480" w:lineRule="auto"/>
        <w:rPr>
          <w:rFonts w:ascii="Times New Roman" w:hAnsi="Times New Roman" w:cs="Times New Roman"/>
          <w:sz w:val="24"/>
          <w:szCs w:val="24"/>
        </w:rPr>
      </w:pPr>
    </w:p>
    <w:p w:rsidR="00D4073D" w:rsidRPr="00D25D6F" w:rsidRDefault="00D4073D">
      <w:pPr>
        <w:rPr>
          <w:rFonts w:ascii="Times New Roman" w:hAnsi="Times New Roman" w:cs="Times New Roman"/>
          <w:sz w:val="24"/>
          <w:szCs w:val="24"/>
        </w:rPr>
      </w:pPr>
      <w:r w:rsidRPr="00D25D6F">
        <w:rPr>
          <w:rFonts w:ascii="Times New Roman" w:hAnsi="Times New Roman" w:cs="Times New Roman"/>
          <w:sz w:val="24"/>
          <w:szCs w:val="24"/>
        </w:rPr>
        <w:br w:type="page"/>
      </w:r>
      <w:bookmarkEnd w:id="0"/>
    </w:p>
    <w:sectPr w:rsidR="00D4073D" w:rsidRPr="00D25D6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60F" w:rsidRDefault="0096360F" w:rsidP="00985B31">
      <w:pPr>
        <w:spacing w:after="0" w:line="240" w:lineRule="auto"/>
      </w:pPr>
      <w:r>
        <w:separator/>
      </w:r>
    </w:p>
  </w:endnote>
  <w:endnote w:type="continuationSeparator" w:id="0">
    <w:p w:rsidR="0096360F" w:rsidRDefault="0096360F" w:rsidP="00985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60F" w:rsidRDefault="0096360F" w:rsidP="00985B31">
      <w:pPr>
        <w:spacing w:after="0" w:line="240" w:lineRule="auto"/>
      </w:pPr>
      <w:r>
        <w:separator/>
      </w:r>
    </w:p>
  </w:footnote>
  <w:footnote w:type="continuationSeparator" w:id="0">
    <w:p w:rsidR="0096360F" w:rsidRDefault="0096360F" w:rsidP="00985B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60142"/>
    <w:multiLevelType w:val="hybridMultilevel"/>
    <w:tmpl w:val="ED1608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66439BF"/>
    <w:multiLevelType w:val="hybridMultilevel"/>
    <w:tmpl w:val="A516D5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nsid w:val="2FD00695"/>
    <w:multiLevelType w:val="hybridMultilevel"/>
    <w:tmpl w:val="4FBEA33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46D50C4A"/>
    <w:multiLevelType w:val="hybridMultilevel"/>
    <w:tmpl w:val="525CFA0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49864E48"/>
    <w:multiLevelType w:val="hybridMultilevel"/>
    <w:tmpl w:val="B6F0CBDA"/>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52281921"/>
    <w:multiLevelType w:val="hybridMultilevel"/>
    <w:tmpl w:val="0B727DE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nsid w:val="7EDD309D"/>
    <w:multiLevelType w:val="hybridMultilevel"/>
    <w:tmpl w:val="85488DC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11">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E45"/>
    <w:rsid w:val="000805A8"/>
    <w:rsid w:val="0008221D"/>
    <w:rsid w:val="00096940"/>
    <w:rsid w:val="00111E45"/>
    <w:rsid w:val="001942C8"/>
    <w:rsid w:val="001A66F3"/>
    <w:rsid w:val="002118D8"/>
    <w:rsid w:val="00270B41"/>
    <w:rsid w:val="003020D8"/>
    <w:rsid w:val="003D70B6"/>
    <w:rsid w:val="00475A5B"/>
    <w:rsid w:val="004B7489"/>
    <w:rsid w:val="004D15B3"/>
    <w:rsid w:val="005221E1"/>
    <w:rsid w:val="00710BEF"/>
    <w:rsid w:val="00741185"/>
    <w:rsid w:val="0080120E"/>
    <w:rsid w:val="0096360F"/>
    <w:rsid w:val="00985B31"/>
    <w:rsid w:val="00A81EA4"/>
    <w:rsid w:val="00AD6B8E"/>
    <w:rsid w:val="00AF1112"/>
    <w:rsid w:val="00B0547E"/>
    <w:rsid w:val="00BC3617"/>
    <w:rsid w:val="00CA310F"/>
    <w:rsid w:val="00D25D6F"/>
    <w:rsid w:val="00D32CEA"/>
    <w:rsid w:val="00D4073D"/>
    <w:rsid w:val="00DA278A"/>
    <w:rsid w:val="00DC32C8"/>
    <w:rsid w:val="00E17180"/>
    <w:rsid w:val="00E24859"/>
    <w:rsid w:val="00E42DE0"/>
    <w:rsid w:val="00E45EE9"/>
    <w:rsid w:val="00E46081"/>
    <w:rsid w:val="00EE5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E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1E45"/>
    <w:pPr>
      <w:ind w:left="720"/>
      <w:contextualSpacing/>
    </w:pPr>
  </w:style>
  <w:style w:type="paragraph" w:styleId="Header">
    <w:name w:val="header"/>
    <w:basedOn w:val="Normal"/>
    <w:link w:val="HeaderChar"/>
    <w:uiPriority w:val="99"/>
    <w:unhideWhenUsed/>
    <w:rsid w:val="00985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B31"/>
  </w:style>
  <w:style w:type="paragraph" w:styleId="Footer">
    <w:name w:val="footer"/>
    <w:basedOn w:val="Normal"/>
    <w:link w:val="FooterChar"/>
    <w:uiPriority w:val="99"/>
    <w:unhideWhenUsed/>
    <w:rsid w:val="00985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B31"/>
  </w:style>
  <w:style w:type="character" w:styleId="Hyperlink">
    <w:name w:val="Hyperlink"/>
    <w:basedOn w:val="DefaultParagraphFont"/>
    <w:uiPriority w:val="99"/>
    <w:unhideWhenUsed/>
    <w:rsid w:val="00985B3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E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1E45"/>
    <w:pPr>
      <w:ind w:left="720"/>
      <w:contextualSpacing/>
    </w:pPr>
  </w:style>
  <w:style w:type="paragraph" w:styleId="Header">
    <w:name w:val="header"/>
    <w:basedOn w:val="Normal"/>
    <w:link w:val="HeaderChar"/>
    <w:uiPriority w:val="99"/>
    <w:unhideWhenUsed/>
    <w:rsid w:val="00985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B31"/>
  </w:style>
  <w:style w:type="paragraph" w:styleId="Footer">
    <w:name w:val="footer"/>
    <w:basedOn w:val="Normal"/>
    <w:link w:val="FooterChar"/>
    <w:uiPriority w:val="99"/>
    <w:unhideWhenUsed/>
    <w:rsid w:val="00985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B31"/>
  </w:style>
  <w:style w:type="character" w:styleId="Hyperlink">
    <w:name w:val="Hyperlink"/>
    <w:basedOn w:val="DefaultParagraphFont"/>
    <w:uiPriority w:val="99"/>
    <w:unhideWhenUsed/>
    <w:rsid w:val="00985B3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194394">
      <w:bodyDiv w:val="1"/>
      <w:marLeft w:val="0"/>
      <w:marRight w:val="0"/>
      <w:marTop w:val="0"/>
      <w:marBottom w:val="0"/>
      <w:divBdr>
        <w:top w:val="none" w:sz="0" w:space="0" w:color="auto"/>
        <w:left w:val="none" w:sz="0" w:space="0" w:color="auto"/>
        <w:bottom w:val="none" w:sz="0" w:space="0" w:color="auto"/>
        <w:right w:val="none" w:sz="0" w:space="0" w:color="auto"/>
      </w:divBdr>
    </w:div>
    <w:div w:id="1767655108">
      <w:bodyDiv w:val="1"/>
      <w:marLeft w:val="0"/>
      <w:marRight w:val="0"/>
      <w:marTop w:val="0"/>
      <w:marBottom w:val="0"/>
      <w:divBdr>
        <w:top w:val="none" w:sz="0" w:space="0" w:color="auto"/>
        <w:left w:val="none" w:sz="0" w:space="0" w:color="auto"/>
        <w:bottom w:val="none" w:sz="0" w:space="0" w:color="auto"/>
        <w:right w:val="none" w:sz="0" w:space="0" w:color="auto"/>
      </w:divBdr>
    </w:div>
    <w:div w:id="196504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cbi.nlm.nih.gov/books/NBK525875/" TargetMode="External"/><Relationship Id="rId5" Type="http://schemas.openxmlformats.org/officeDocument/2006/relationships/settings" Target="settings.xml"/><Relationship Id="rId10" Type="http://schemas.openxmlformats.org/officeDocument/2006/relationships/hyperlink" Target="https://www.ncbi.nlm.nih.gov/books/NBK482335/" TargetMode="External"/><Relationship Id="rId4" Type="http://schemas.microsoft.com/office/2007/relationships/stylesWithEffects" Target="stylesWithEffects.xml"/><Relationship Id="rId9" Type="http://schemas.openxmlformats.org/officeDocument/2006/relationships/hyperlink" Target="https://www.ncbi.nlm.nih.gov/books/NBK5398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78E65-24A1-481A-AD77-B94CE92C2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dc:creator>
  <cp:lastModifiedBy>MAXI 2</cp:lastModifiedBy>
  <cp:revision>2</cp:revision>
  <dcterms:created xsi:type="dcterms:W3CDTF">2020-12-08T05:06:00Z</dcterms:created>
  <dcterms:modified xsi:type="dcterms:W3CDTF">2020-12-08T05:06:00Z</dcterms:modified>
</cp:coreProperties>
</file>